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066CD" w14:textId="1B3F8323" w:rsidR="00BB6AF3" w:rsidRPr="008B4AAE" w:rsidRDefault="00BB6AF3" w:rsidP="00BB6AF3">
      <w:pPr>
        <w:pStyle w:val="SchedApps"/>
        <w:jc w:val="both"/>
        <w:rPr>
          <w:rFonts w:cs="Arial"/>
          <w:sz w:val="20"/>
        </w:rPr>
      </w:pPr>
    </w:p>
    <w:p w14:paraId="6538AF3B" w14:textId="30C2372D" w:rsidR="004A568C" w:rsidRDefault="004A568C" w:rsidP="000D5F30">
      <w:pPr>
        <w:spacing w:after="0"/>
        <w:jc w:val="center"/>
        <w:rPr>
          <w:rFonts w:cs="Arial"/>
          <w:b/>
        </w:rPr>
      </w:pPr>
      <w:r>
        <w:rPr>
          <w:rFonts w:cs="Arial"/>
          <w:b/>
        </w:rPr>
        <w:t xml:space="preserve"> </w:t>
      </w:r>
    </w:p>
    <w:p w14:paraId="4AA7628B" w14:textId="77777777" w:rsidR="004A568C" w:rsidRDefault="004A568C" w:rsidP="000D5F30">
      <w:pPr>
        <w:spacing w:after="0"/>
        <w:jc w:val="center"/>
        <w:rPr>
          <w:rFonts w:cs="Arial"/>
          <w:b/>
        </w:rPr>
      </w:pPr>
    </w:p>
    <w:p w14:paraId="127C4EDB" w14:textId="77777777" w:rsidR="004A568C" w:rsidRPr="007A2E93" w:rsidRDefault="004A568C" w:rsidP="004A568C">
      <w:pPr>
        <w:pStyle w:val="SchedApps"/>
        <w:rPr>
          <w:rFonts w:cs="Arial"/>
          <w:b w:val="0"/>
          <w:bCs/>
          <w:sz w:val="20"/>
          <w:szCs w:val="20"/>
        </w:rPr>
      </w:pPr>
      <w:r w:rsidRPr="007A2E93">
        <w:rPr>
          <w:rFonts w:cs="Arial"/>
          <w:b w:val="0"/>
          <w:bCs/>
          <w:u w:val="single"/>
        </w:rPr>
        <w:t>DATED</w:t>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r w:rsidRPr="007A2E93">
        <w:rPr>
          <w:rFonts w:cs="Arial"/>
          <w:b w:val="0"/>
          <w:bCs/>
          <w:u w:val="single"/>
        </w:rPr>
        <w:tab/>
      </w:r>
    </w:p>
    <w:p w14:paraId="45E9F1AA" w14:textId="77777777" w:rsidR="004A568C" w:rsidRPr="00F76A33" w:rsidRDefault="004A568C" w:rsidP="004A568C">
      <w:pPr>
        <w:rPr>
          <w:rFonts w:cs="Arial"/>
        </w:rPr>
      </w:pPr>
    </w:p>
    <w:p w14:paraId="3AE8D2E3" w14:textId="77777777" w:rsidR="004A568C" w:rsidRPr="00F76A33" w:rsidRDefault="004A568C" w:rsidP="004A568C">
      <w:pPr>
        <w:rPr>
          <w:rFonts w:cs="Arial"/>
        </w:rPr>
      </w:pPr>
    </w:p>
    <w:p w14:paraId="10EF16EC" w14:textId="60A34DE6" w:rsidR="004A568C" w:rsidRPr="007A2E93" w:rsidRDefault="00996171" w:rsidP="00717A68">
      <w:pPr>
        <w:numPr>
          <w:ilvl w:val="0"/>
          <w:numId w:val="24"/>
        </w:numPr>
        <w:jc w:val="center"/>
        <w:rPr>
          <w:rFonts w:cs="Arial"/>
          <w:lang w:eastAsia="en-US"/>
        </w:rPr>
      </w:pPr>
      <w:r>
        <w:rPr>
          <w:rFonts w:cs="Arial"/>
          <w:b/>
          <w:bCs/>
          <w:lang w:eastAsia="en-US"/>
        </w:rPr>
        <w:t>COUCH PERRY &amp; WILKES LLP</w:t>
      </w:r>
    </w:p>
    <w:p w14:paraId="3F4F2803" w14:textId="77777777" w:rsidR="004A568C" w:rsidRPr="00F76A33" w:rsidRDefault="004A568C" w:rsidP="004A568C">
      <w:pPr>
        <w:ind w:left="720"/>
        <w:rPr>
          <w:rFonts w:cs="Arial"/>
          <w:lang w:eastAsia="en-US"/>
        </w:rPr>
      </w:pPr>
    </w:p>
    <w:p w14:paraId="5ABED17B" w14:textId="040907D7" w:rsidR="004A568C" w:rsidRPr="007A2E93" w:rsidRDefault="00996171" w:rsidP="00717A68">
      <w:pPr>
        <w:numPr>
          <w:ilvl w:val="0"/>
          <w:numId w:val="24"/>
        </w:numPr>
        <w:jc w:val="center"/>
        <w:rPr>
          <w:rFonts w:cs="Arial"/>
          <w:lang w:eastAsia="en-US"/>
        </w:rPr>
      </w:pPr>
      <w:r>
        <w:rPr>
          <w:rFonts w:cs="Arial"/>
          <w:b/>
          <w:bCs/>
          <w:lang w:eastAsia="en-US"/>
        </w:rPr>
        <w:t>OADBY WIGSTON AND LEICESTERSHIRE SCHOOLS ACADEMY TRUST</w:t>
      </w:r>
    </w:p>
    <w:p w14:paraId="65774614" w14:textId="77777777" w:rsidR="004A568C" w:rsidRDefault="004A568C" w:rsidP="004A568C">
      <w:pPr>
        <w:pStyle w:val="ListParagraph"/>
        <w:rPr>
          <w:lang w:eastAsia="en-US"/>
        </w:rPr>
      </w:pPr>
    </w:p>
    <w:p w14:paraId="42B4EAEC" w14:textId="77777777" w:rsidR="004A568C" w:rsidRPr="007A2E93" w:rsidRDefault="004A568C" w:rsidP="004A568C">
      <w:pPr>
        <w:ind w:left="720"/>
        <w:rPr>
          <w:rFonts w:cs="Arial"/>
          <w:lang w:eastAsia="en-US"/>
        </w:rPr>
      </w:pPr>
    </w:p>
    <w:p w14:paraId="31A53408" w14:textId="77777777" w:rsidR="004A568C" w:rsidRDefault="004A568C" w:rsidP="004A568C">
      <w:pPr>
        <w:pStyle w:val="ListParagraph"/>
        <w:rPr>
          <w:lang w:eastAsia="en-US"/>
        </w:rPr>
      </w:pPr>
    </w:p>
    <w:p w14:paraId="29C9D7A5" w14:textId="77777777" w:rsidR="004A568C" w:rsidRDefault="004A568C" w:rsidP="004A568C">
      <w:pPr>
        <w:rPr>
          <w:rFonts w:cs="Arial"/>
        </w:rPr>
      </w:pPr>
    </w:p>
    <w:p w14:paraId="3F62AC62" w14:textId="77777777" w:rsidR="004A568C" w:rsidRDefault="004A568C" w:rsidP="004A568C">
      <w:pPr>
        <w:rPr>
          <w:rFonts w:cs="Arial"/>
        </w:rPr>
      </w:pPr>
    </w:p>
    <w:p w14:paraId="477C0477" w14:textId="77777777" w:rsidR="004A568C" w:rsidRPr="00F76A33" w:rsidRDefault="004A568C" w:rsidP="004A568C">
      <w:pPr>
        <w:pStyle w:val="BodyText"/>
        <w:spacing w:after="0" w:line="360" w:lineRule="auto"/>
        <w:jc w:val="center"/>
        <w:rPr>
          <w:rFonts w:cs="Arial"/>
        </w:rPr>
      </w:pPr>
    </w:p>
    <w:p w14:paraId="7BC43367" w14:textId="77777777" w:rsidR="004A568C" w:rsidRPr="00F76A33" w:rsidRDefault="004A568C" w:rsidP="004A568C">
      <w:pPr>
        <w:pStyle w:val="BodyText"/>
        <w:spacing w:after="0" w:line="360" w:lineRule="auto"/>
        <w:jc w:val="center"/>
        <w:rPr>
          <w:rFonts w:cs="Arial"/>
        </w:rPr>
      </w:pPr>
      <w:r w:rsidRPr="00F76A33">
        <w:rPr>
          <w:rFonts w:cs="Arial"/>
          <w:kern w:val="0"/>
        </w:rPr>
        <w:t>____________________________________________</w:t>
      </w:r>
    </w:p>
    <w:p w14:paraId="30F4DF05" w14:textId="77777777" w:rsidR="004A568C" w:rsidRPr="00F76A33" w:rsidRDefault="004A568C" w:rsidP="004A568C">
      <w:pPr>
        <w:pStyle w:val="BodyText"/>
        <w:spacing w:after="0" w:line="360" w:lineRule="auto"/>
        <w:jc w:val="center"/>
        <w:rPr>
          <w:rFonts w:cs="Arial"/>
        </w:rPr>
      </w:pPr>
    </w:p>
    <w:p w14:paraId="3D1C8C2C" w14:textId="7AA10202" w:rsidR="004A568C" w:rsidRPr="00F76A33" w:rsidRDefault="00A22296" w:rsidP="004A568C">
      <w:pPr>
        <w:pStyle w:val="BodyText"/>
        <w:spacing w:after="0" w:line="360" w:lineRule="auto"/>
        <w:jc w:val="center"/>
        <w:rPr>
          <w:rFonts w:cs="Arial"/>
        </w:rPr>
      </w:pPr>
      <w:r>
        <w:rPr>
          <w:rFonts w:cs="Arial"/>
          <w:b/>
          <w:kern w:val="0"/>
        </w:rPr>
        <w:t xml:space="preserve">BREEAM </w:t>
      </w:r>
      <w:r w:rsidR="004A568C">
        <w:rPr>
          <w:rFonts w:cs="Arial"/>
          <w:b/>
          <w:kern w:val="0"/>
        </w:rPr>
        <w:t xml:space="preserve">SUB-CONSULTANT COLLATERAL WARRANTY </w:t>
      </w:r>
    </w:p>
    <w:p w14:paraId="0B3A4729" w14:textId="77777777" w:rsidR="004A568C" w:rsidRPr="00F76A33" w:rsidRDefault="004A568C" w:rsidP="004A568C">
      <w:pPr>
        <w:pStyle w:val="BodyText"/>
        <w:spacing w:after="0" w:line="360" w:lineRule="auto"/>
        <w:jc w:val="center"/>
        <w:rPr>
          <w:rFonts w:cs="Arial"/>
        </w:rPr>
      </w:pPr>
      <w:r>
        <w:rPr>
          <w:rFonts w:cs="Arial"/>
          <w:b/>
          <w:kern w:val="0"/>
        </w:rPr>
        <w:t>r</w:t>
      </w:r>
      <w:r w:rsidRPr="00F76A33">
        <w:rPr>
          <w:rFonts w:cs="Arial"/>
          <w:b/>
          <w:kern w:val="0"/>
        </w:rPr>
        <w:t>elating to the extension of the New Lubbesthorpe Primary School</w:t>
      </w:r>
    </w:p>
    <w:p w14:paraId="55C894D5" w14:textId="77777777" w:rsidR="004A568C" w:rsidRPr="00F76A33" w:rsidRDefault="004A568C" w:rsidP="004A568C">
      <w:pPr>
        <w:pStyle w:val="BodyText"/>
        <w:spacing w:after="0" w:line="360" w:lineRule="auto"/>
        <w:jc w:val="center"/>
        <w:rPr>
          <w:rFonts w:cs="Arial"/>
          <w:b/>
          <w:kern w:val="0"/>
        </w:rPr>
      </w:pPr>
      <w:r>
        <w:rPr>
          <w:rFonts w:cs="Arial"/>
          <w:b/>
          <w:kern w:val="0"/>
        </w:rPr>
        <w:t>a</w:t>
      </w:r>
      <w:r w:rsidRPr="00F76A33">
        <w:rPr>
          <w:rFonts w:cs="Arial"/>
          <w:b/>
          <w:kern w:val="0"/>
        </w:rPr>
        <w:t>t New Lubbesthorpe, Leicester Forest East, Leicester</w:t>
      </w:r>
    </w:p>
    <w:p w14:paraId="0B029E47" w14:textId="77777777" w:rsidR="004A568C" w:rsidRPr="00F76A33" w:rsidRDefault="004A568C" w:rsidP="004A568C">
      <w:pPr>
        <w:spacing w:line="360" w:lineRule="auto"/>
        <w:jc w:val="center"/>
        <w:rPr>
          <w:rFonts w:cs="Arial"/>
        </w:rPr>
      </w:pPr>
      <w:r w:rsidRPr="00F76A33">
        <w:rPr>
          <w:rFonts w:cs="Arial"/>
        </w:rPr>
        <w:t>_________________________________________________</w:t>
      </w:r>
    </w:p>
    <w:p w14:paraId="7E7EB6AC" w14:textId="77777777" w:rsidR="004A568C" w:rsidRPr="00F76A33" w:rsidRDefault="004A568C" w:rsidP="004A568C">
      <w:pPr>
        <w:spacing w:line="360" w:lineRule="auto"/>
        <w:jc w:val="center"/>
        <w:rPr>
          <w:rFonts w:cs="Arial"/>
        </w:rPr>
      </w:pPr>
    </w:p>
    <w:p w14:paraId="5E32DD1E" w14:textId="77777777" w:rsidR="004A568C" w:rsidRPr="00F76A33" w:rsidRDefault="004A568C" w:rsidP="004A568C">
      <w:pPr>
        <w:spacing w:line="360" w:lineRule="auto"/>
        <w:jc w:val="center"/>
        <w:rPr>
          <w:rFonts w:cs="Arial"/>
        </w:rPr>
      </w:pPr>
    </w:p>
    <w:p w14:paraId="6059B2D2" w14:textId="77777777" w:rsidR="004A568C" w:rsidRPr="00F76A33" w:rsidRDefault="004A568C" w:rsidP="004A568C">
      <w:pPr>
        <w:spacing w:line="360" w:lineRule="auto"/>
        <w:jc w:val="center"/>
        <w:rPr>
          <w:rFonts w:cs="Arial"/>
        </w:rPr>
      </w:pPr>
    </w:p>
    <w:p w14:paraId="6C2E03D8" w14:textId="412B931B" w:rsidR="004A568C" w:rsidRPr="00F76A33" w:rsidRDefault="00BB6AF3" w:rsidP="004A568C">
      <w:pPr>
        <w:spacing w:line="360" w:lineRule="auto"/>
        <w:jc w:val="center"/>
        <w:rPr>
          <w:rFonts w:cs="Arial"/>
        </w:rPr>
      </w:pPr>
      <w:r w:rsidRPr="00F76A33">
        <w:rPr>
          <w:rFonts w:cs="Arial"/>
          <w:noProof/>
        </w:rPr>
        <w:drawing>
          <wp:anchor distT="0" distB="0" distL="114300" distR="114300" simplePos="0" relativeHeight="251659264" behindDoc="0" locked="0" layoutInCell="1" allowOverlap="1" wp14:anchorId="477DE952" wp14:editId="418FB550">
            <wp:simplePos x="0" y="0"/>
            <wp:positionH relativeFrom="column">
              <wp:posOffset>0</wp:posOffset>
            </wp:positionH>
            <wp:positionV relativeFrom="paragraph">
              <wp:posOffset>68580</wp:posOffset>
            </wp:positionV>
            <wp:extent cx="5267325" cy="438150"/>
            <wp:effectExtent l="0" t="0" r="0" b="0"/>
            <wp:wrapNone/>
            <wp:docPr id="5" name="Picture 1" descr="SHMA_Logo_Landscap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MA_Logo_Landscape_RG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66257" w14:textId="77777777" w:rsidR="004A568C" w:rsidRPr="00F76A33" w:rsidRDefault="004A568C" w:rsidP="004A568C">
      <w:pPr>
        <w:spacing w:line="360" w:lineRule="auto"/>
        <w:jc w:val="center"/>
        <w:rPr>
          <w:rFonts w:cs="Arial"/>
        </w:rPr>
      </w:pPr>
    </w:p>
    <w:p w14:paraId="59077A99" w14:textId="77777777" w:rsidR="004A568C" w:rsidRPr="00F76A33" w:rsidRDefault="004A568C" w:rsidP="004A568C">
      <w:pPr>
        <w:rPr>
          <w:rFonts w:cs="Arial"/>
        </w:rPr>
      </w:pPr>
    </w:p>
    <w:p w14:paraId="0EF71501" w14:textId="77777777" w:rsidR="004A568C" w:rsidRPr="00F76A33" w:rsidRDefault="004A568C" w:rsidP="004A568C">
      <w:pPr>
        <w:rPr>
          <w:rFonts w:cs="Arial"/>
          <w:lang w:eastAsia="en-US"/>
        </w:rPr>
      </w:pPr>
    </w:p>
    <w:p w14:paraId="37ED7D8A" w14:textId="77777777" w:rsidR="004A568C" w:rsidRPr="00F76A33" w:rsidRDefault="004A568C" w:rsidP="004A568C">
      <w:pPr>
        <w:spacing w:after="0" w:line="240" w:lineRule="auto"/>
        <w:jc w:val="left"/>
        <w:rPr>
          <w:rFonts w:cs="Arial"/>
        </w:rPr>
        <w:sectPr w:rsidR="004A568C" w:rsidRPr="00F76A33" w:rsidSect="004A568C">
          <w:headerReference w:type="even" r:id="rId12"/>
          <w:headerReference w:type="default" r:id="rId13"/>
          <w:footerReference w:type="even" r:id="rId14"/>
          <w:footerReference w:type="default" r:id="rId15"/>
          <w:headerReference w:type="first" r:id="rId16"/>
          <w:footerReference w:type="first" r:id="rId17"/>
          <w:pgSz w:w="11909" w:h="16834"/>
          <w:pgMar w:top="1440" w:right="1440" w:bottom="1440" w:left="1440" w:header="720" w:footer="720" w:gutter="0"/>
          <w:pgNumType w:start="0"/>
          <w:cols w:space="720"/>
          <w:formProt w:val="0"/>
        </w:sectPr>
      </w:pPr>
    </w:p>
    <w:p w14:paraId="2CF5D720" w14:textId="77777777" w:rsidR="004A568C" w:rsidRPr="008B4AAE" w:rsidRDefault="004A568C" w:rsidP="004A568C">
      <w:pPr>
        <w:spacing w:line="240" w:lineRule="auto"/>
        <w:rPr>
          <w:rFonts w:cs="Arial"/>
        </w:rPr>
      </w:pPr>
      <w:r w:rsidRPr="008B4AAE">
        <w:rPr>
          <w:rFonts w:cs="Arial"/>
          <w:b/>
        </w:rPr>
        <w:lastRenderedPageBreak/>
        <w:t xml:space="preserve">THIS DEED </w:t>
      </w:r>
      <w:r w:rsidRPr="008B4AAE">
        <w:rPr>
          <w:rFonts w:cs="Arial"/>
        </w:rPr>
        <w:t xml:space="preserve">is made and delivered on the        day of                  </w:t>
      </w:r>
    </w:p>
    <w:p w14:paraId="6E4A9EBE" w14:textId="77777777" w:rsidR="004A568C" w:rsidRPr="008B4AAE" w:rsidRDefault="004A568C" w:rsidP="004A568C">
      <w:pPr>
        <w:spacing w:line="240" w:lineRule="auto"/>
        <w:rPr>
          <w:rFonts w:cs="Arial"/>
        </w:rPr>
      </w:pPr>
      <w:r w:rsidRPr="008B4AAE">
        <w:rPr>
          <w:rFonts w:cs="Arial"/>
          <w:b/>
        </w:rPr>
        <w:t>BETWEEN</w:t>
      </w:r>
      <w:r w:rsidRPr="008B4AAE">
        <w:rPr>
          <w:rFonts w:cs="Arial"/>
        </w:rPr>
        <w:t>:</w:t>
      </w:r>
    </w:p>
    <w:p w14:paraId="3FB8E119" w14:textId="77777777" w:rsidR="004A568C" w:rsidRPr="008B4AAE" w:rsidRDefault="004A568C" w:rsidP="004A568C">
      <w:pPr>
        <w:spacing w:line="240" w:lineRule="auto"/>
        <w:rPr>
          <w:rFonts w:cs="Arial"/>
        </w:rPr>
      </w:pPr>
    </w:p>
    <w:tbl>
      <w:tblPr>
        <w:tblW w:w="0" w:type="auto"/>
        <w:tblLook w:val="04A0" w:firstRow="1" w:lastRow="0" w:firstColumn="1" w:lastColumn="0" w:noHBand="0" w:noVBand="1"/>
      </w:tblPr>
      <w:tblGrid>
        <w:gridCol w:w="668"/>
        <w:gridCol w:w="8359"/>
      </w:tblGrid>
      <w:tr w:rsidR="004A568C" w:rsidRPr="008B4AAE" w14:paraId="2207EB47" w14:textId="77777777" w:rsidTr="00A22296">
        <w:tc>
          <w:tcPr>
            <w:tcW w:w="668" w:type="dxa"/>
            <w:hideMark/>
          </w:tcPr>
          <w:p w14:paraId="32A06283" w14:textId="77777777" w:rsidR="004A568C" w:rsidRPr="008B4AAE" w:rsidRDefault="004A568C" w:rsidP="00A55C5D">
            <w:pPr>
              <w:spacing w:after="240" w:line="240" w:lineRule="auto"/>
              <w:rPr>
                <w:rFonts w:cs="Arial"/>
                <w:lang w:eastAsia="en-US"/>
              </w:rPr>
            </w:pPr>
            <w:r w:rsidRPr="008B4AAE">
              <w:rPr>
                <w:rFonts w:cs="Arial"/>
              </w:rPr>
              <w:t>(1)</w:t>
            </w:r>
          </w:p>
        </w:tc>
        <w:tc>
          <w:tcPr>
            <w:tcW w:w="8359" w:type="dxa"/>
            <w:hideMark/>
          </w:tcPr>
          <w:p w14:paraId="4DEFFAAE" w14:textId="1A9A9379" w:rsidR="004A568C" w:rsidRPr="008B4AAE" w:rsidRDefault="00996171" w:rsidP="00A55C5D">
            <w:pPr>
              <w:pStyle w:val="Parties"/>
              <w:numPr>
                <w:ilvl w:val="0"/>
                <w:numId w:val="0"/>
              </w:numPr>
              <w:spacing w:line="240" w:lineRule="auto"/>
              <w:rPr>
                <w:rFonts w:cs="Arial"/>
              </w:rPr>
            </w:pPr>
            <w:r>
              <w:rPr>
                <w:rFonts w:cs="Arial"/>
                <w:b/>
                <w:bCs/>
              </w:rPr>
              <w:t>COUCH PERRY &amp; WILKES LLP</w:t>
            </w:r>
            <w:r w:rsidR="004A568C" w:rsidRPr="008B4AAE">
              <w:rPr>
                <w:rFonts w:cs="Arial"/>
              </w:rPr>
              <w:t xml:space="preserve"> incorporated and registered in England and Wales with company number </w:t>
            </w:r>
            <w:proofErr w:type="spellStart"/>
            <w:r>
              <w:rPr>
                <w:rFonts w:cs="Arial"/>
              </w:rPr>
              <w:t>OC317478</w:t>
            </w:r>
            <w:proofErr w:type="spellEnd"/>
            <w:r w:rsidR="004A568C" w:rsidRPr="008B4AAE">
              <w:rPr>
                <w:rFonts w:cs="Arial"/>
              </w:rPr>
              <w:t xml:space="preserve"> whose registered office is at </w:t>
            </w:r>
            <w:r>
              <w:rPr>
                <w:rFonts w:cs="Arial"/>
              </w:rPr>
              <w:t xml:space="preserve">Interface 100 </w:t>
            </w:r>
            <w:proofErr w:type="spellStart"/>
            <w:r>
              <w:rPr>
                <w:rFonts w:cs="Arial"/>
              </w:rPr>
              <w:t>Arleston</w:t>
            </w:r>
            <w:proofErr w:type="spellEnd"/>
            <w:r>
              <w:rPr>
                <w:rFonts w:cs="Arial"/>
              </w:rPr>
              <w:t xml:space="preserve"> Way, Solihull, Birmingham </w:t>
            </w:r>
            <w:proofErr w:type="spellStart"/>
            <w:r>
              <w:rPr>
                <w:rFonts w:cs="Arial"/>
              </w:rPr>
              <w:t>B90</w:t>
            </w:r>
            <w:proofErr w:type="spellEnd"/>
            <w:r>
              <w:rPr>
                <w:rFonts w:cs="Arial"/>
              </w:rPr>
              <w:t xml:space="preserve"> </w:t>
            </w:r>
            <w:proofErr w:type="spellStart"/>
            <w:r>
              <w:rPr>
                <w:rFonts w:cs="Arial"/>
              </w:rPr>
              <w:t>4LH</w:t>
            </w:r>
            <w:proofErr w:type="spellEnd"/>
            <w:r>
              <w:rPr>
                <w:rFonts w:cs="Arial"/>
              </w:rPr>
              <w:t xml:space="preserve"> </w:t>
            </w:r>
            <w:r w:rsidR="004A568C" w:rsidRPr="008B4AAE">
              <w:rPr>
                <w:rFonts w:cs="Arial"/>
              </w:rPr>
              <w:t>("</w:t>
            </w:r>
            <w:r w:rsidR="004A568C" w:rsidRPr="008B4AAE">
              <w:rPr>
                <w:rFonts w:cs="Arial"/>
                <w:b/>
              </w:rPr>
              <w:t xml:space="preserve">the </w:t>
            </w:r>
            <w:r w:rsidR="004A568C">
              <w:rPr>
                <w:rFonts w:cs="Arial"/>
                <w:b/>
              </w:rPr>
              <w:t>Sub-</w:t>
            </w:r>
            <w:r w:rsidR="004A568C" w:rsidRPr="008B4AAE">
              <w:rPr>
                <w:rFonts w:cs="Arial"/>
                <w:b/>
              </w:rPr>
              <w:t>Consultant</w:t>
            </w:r>
            <w:r w:rsidR="004A568C" w:rsidRPr="008B4AAE">
              <w:rPr>
                <w:rFonts w:cs="Arial"/>
              </w:rPr>
              <w:t>").</w:t>
            </w:r>
          </w:p>
          <w:p w14:paraId="0A70BCCE" w14:textId="77777777" w:rsidR="004A568C" w:rsidRPr="008B4AAE" w:rsidRDefault="004A568C" w:rsidP="00A55C5D">
            <w:pPr>
              <w:spacing w:after="240" w:line="240" w:lineRule="auto"/>
              <w:rPr>
                <w:rFonts w:cs="Arial"/>
                <w:lang w:eastAsia="en-US"/>
              </w:rPr>
            </w:pPr>
          </w:p>
        </w:tc>
      </w:tr>
      <w:tr w:rsidR="004A568C" w:rsidRPr="008B4AAE" w14:paraId="7FE488D8" w14:textId="77777777" w:rsidTr="00A22296">
        <w:tc>
          <w:tcPr>
            <w:tcW w:w="668" w:type="dxa"/>
          </w:tcPr>
          <w:p w14:paraId="24D9BE5D" w14:textId="77777777" w:rsidR="004A568C" w:rsidRPr="008B4AAE" w:rsidRDefault="004A568C" w:rsidP="00A55C5D">
            <w:pPr>
              <w:spacing w:after="240" w:line="240" w:lineRule="auto"/>
              <w:rPr>
                <w:rFonts w:cs="Arial"/>
              </w:rPr>
            </w:pPr>
            <w:r w:rsidRPr="008B4AAE">
              <w:rPr>
                <w:rFonts w:cs="Arial"/>
              </w:rPr>
              <w:t>(2)</w:t>
            </w:r>
          </w:p>
        </w:tc>
        <w:tc>
          <w:tcPr>
            <w:tcW w:w="8359" w:type="dxa"/>
          </w:tcPr>
          <w:p w14:paraId="5C85463D" w14:textId="0AB946AA" w:rsidR="004A568C" w:rsidRPr="00A22296" w:rsidRDefault="00996171" w:rsidP="00A22296">
            <w:pPr>
              <w:pStyle w:val="Parties"/>
              <w:numPr>
                <w:ilvl w:val="0"/>
                <w:numId w:val="0"/>
              </w:numPr>
              <w:spacing w:line="240" w:lineRule="auto"/>
              <w:rPr>
                <w:rFonts w:cs="Arial"/>
              </w:rPr>
            </w:pPr>
            <w:r>
              <w:rPr>
                <w:rFonts w:cs="Arial"/>
                <w:b/>
                <w:bCs/>
              </w:rPr>
              <w:t>OADBY, WIGSTON AND LEICESTERSHIRE SCHOOLS ACADEMY TRUST</w:t>
            </w:r>
            <w:r w:rsidR="004A568C" w:rsidRPr="008B4AAE">
              <w:rPr>
                <w:rFonts w:cs="Arial"/>
              </w:rPr>
              <w:t xml:space="preserve"> incorporated and registered in England and Wales with company number </w:t>
            </w:r>
            <w:r>
              <w:rPr>
                <w:rFonts w:cs="Arial"/>
              </w:rPr>
              <w:t>08537140</w:t>
            </w:r>
            <w:r w:rsidR="004A568C" w:rsidRPr="008B4AAE">
              <w:rPr>
                <w:rFonts w:cs="Arial"/>
              </w:rPr>
              <w:t xml:space="preserve"> whose registered office is at </w:t>
            </w:r>
            <w:r>
              <w:rPr>
                <w:rFonts w:cs="Arial"/>
              </w:rPr>
              <w:t xml:space="preserve">New Lubbesthorpe Primary School Tay Road, Lubbesthorpe, Leicester </w:t>
            </w:r>
            <w:proofErr w:type="spellStart"/>
            <w:r>
              <w:rPr>
                <w:rFonts w:cs="Arial"/>
              </w:rPr>
              <w:t>LE19</w:t>
            </w:r>
            <w:proofErr w:type="spellEnd"/>
            <w:r>
              <w:rPr>
                <w:rFonts w:cs="Arial"/>
              </w:rPr>
              <w:t xml:space="preserve"> </w:t>
            </w:r>
            <w:proofErr w:type="spellStart"/>
            <w:r>
              <w:rPr>
                <w:rFonts w:cs="Arial"/>
              </w:rPr>
              <w:t>4BF</w:t>
            </w:r>
            <w:proofErr w:type="spellEnd"/>
            <w:r>
              <w:rPr>
                <w:rFonts w:cs="Arial"/>
              </w:rPr>
              <w:t xml:space="preserve"> </w:t>
            </w:r>
            <w:r w:rsidR="004A568C" w:rsidRPr="008B4AAE">
              <w:rPr>
                <w:rFonts w:cs="Arial"/>
              </w:rPr>
              <w:t>("</w:t>
            </w:r>
            <w:r w:rsidR="004A568C" w:rsidRPr="008B4AAE">
              <w:rPr>
                <w:rFonts w:cs="Arial"/>
                <w:b/>
              </w:rPr>
              <w:t>the Beneficiary</w:t>
            </w:r>
            <w:r w:rsidR="004A568C" w:rsidRPr="008B4AAE">
              <w:rPr>
                <w:rFonts w:cs="Arial"/>
              </w:rPr>
              <w:t>")</w:t>
            </w:r>
          </w:p>
        </w:tc>
      </w:tr>
      <w:tr w:rsidR="004A568C" w:rsidRPr="008B4AAE" w14:paraId="0103B74A" w14:textId="77777777" w:rsidTr="00A22296">
        <w:tc>
          <w:tcPr>
            <w:tcW w:w="668" w:type="dxa"/>
          </w:tcPr>
          <w:p w14:paraId="5771A985" w14:textId="77777777" w:rsidR="004A568C" w:rsidRPr="008B4AAE" w:rsidRDefault="004A568C" w:rsidP="00A55C5D">
            <w:pPr>
              <w:spacing w:after="240" w:line="240" w:lineRule="auto"/>
              <w:rPr>
                <w:rFonts w:cs="Arial"/>
                <w:lang w:eastAsia="en-US"/>
              </w:rPr>
            </w:pPr>
          </w:p>
        </w:tc>
        <w:tc>
          <w:tcPr>
            <w:tcW w:w="8359" w:type="dxa"/>
          </w:tcPr>
          <w:p w14:paraId="3E814A14" w14:textId="77777777" w:rsidR="004A568C" w:rsidRPr="008B4AAE" w:rsidRDefault="004A568C" w:rsidP="00A55C5D">
            <w:pPr>
              <w:spacing w:after="240" w:line="240" w:lineRule="auto"/>
              <w:rPr>
                <w:rFonts w:cs="Arial"/>
                <w:lang w:eastAsia="en-US"/>
              </w:rPr>
            </w:pPr>
          </w:p>
        </w:tc>
      </w:tr>
    </w:tbl>
    <w:p w14:paraId="069B3314" w14:textId="77777777" w:rsidR="004A568C" w:rsidRPr="008B4AAE" w:rsidRDefault="004A568C" w:rsidP="004A568C">
      <w:pPr>
        <w:spacing w:line="240" w:lineRule="auto"/>
        <w:rPr>
          <w:rFonts w:cs="Arial"/>
          <w:b/>
          <w:lang w:eastAsia="en-US"/>
        </w:rPr>
      </w:pPr>
      <w:r w:rsidRPr="008B4AAE">
        <w:rPr>
          <w:rFonts w:cs="Arial"/>
          <w:b/>
        </w:rPr>
        <w:t>RECITALS</w:t>
      </w:r>
    </w:p>
    <w:p w14:paraId="0B034BA7" w14:textId="0FA5CB89" w:rsidR="004A568C" w:rsidRDefault="004A568C" w:rsidP="004B467D">
      <w:pPr>
        <w:spacing w:line="240" w:lineRule="auto"/>
        <w:ind w:left="720" w:hanging="720"/>
        <w:rPr>
          <w:rFonts w:cs="Arial"/>
        </w:rPr>
      </w:pPr>
      <w:r w:rsidRPr="008B4AAE" w:rsidDel="0075139F">
        <w:rPr>
          <w:rFonts w:cs="Arial"/>
        </w:rPr>
        <w:t xml:space="preserve"> </w:t>
      </w:r>
      <w:r w:rsidRPr="008B4AAE">
        <w:rPr>
          <w:rFonts w:cs="Arial"/>
        </w:rPr>
        <w:t>A.</w:t>
      </w:r>
      <w:r w:rsidRPr="008B4AAE">
        <w:rPr>
          <w:rFonts w:cs="Arial"/>
        </w:rPr>
        <w:tab/>
      </w:r>
      <w:r w:rsidR="004B467D">
        <w:rPr>
          <w:rFonts w:cs="Arial"/>
        </w:rPr>
        <w:t xml:space="preserve">By </w:t>
      </w:r>
      <w:r w:rsidR="004B467D" w:rsidRPr="008B4AAE">
        <w:rPr>
          <w:rFonts w:cs="Arial"/>
        </w:rPr>
        <w:t>a contract ("</w:t>
      </w:r>
      <w:r w:rsidR="004B467D" w:rsidRPr="008B4AAE">
        <w:rPr>
          <w:rFonts w:cs="Arial"/>
          <w:b/>
        </w:rPr>
        <w:t>Appointment</w:t>
      </w:r>
      <w:r w:rsidR="004B467D" w:rsidRPr="008B4AAE">
        <w:rPr>
          <w:rFonts w:cs="Arial"/>
        </w:rPr>
        <w:t xml:space="preserve">") (which definition includes any variation to the contract which from time to time may be agreed between the Employer and the Consultant) dated </w:t>
      </w:r>
      <w:r w:rsidR="00996171">
        <w:rPr>
          <w:rFonts w:cs="Arial"/>
        </w:rPr>
        <w:t>23 October 2025</w:t>
      </w:r>
      <w:r w:rsidR="004B467D">
        <w:rPr>
          <w:rFonts w:cs="Arial"/>
        </w:rPr>
        <w:t xml:space="preserve">, </w:t>
      </w:r>
      <w:r w:rsidRPr="008B4AAE">
        <w:rPr>
          <w:rFonts w:cs="Arial"/>
          <w:b/>
        </w:rPr>
        <w:t xml:space="preserve">STEPHEN HOWARD WOOLFE </w:t>
      </w:r>
      <w:r w:rsidRPr="008B4AAE">
        <w:rPr>
          <w:rFonts w:cs="Arial"/>
        </w:rPr>
        <w:t xml:space="preserve">and </w:t>
      </w:r>
      <w:r w:rsidRPr="008B4AAE">
        <w:rPr>
          <w:rFonts w:cs="Arial"/>
          <w:b/>
        </w:rPr>
        <w:t>MARTIN JOHN OWEN JONES</w:t>
      </w:r>
      <w:r w:rsidRPr="008B4AAE">
        <w:rPr>
          <w:rFonts w:cs="Arial"/>
        </w:rPr>
        <w:t xml:space="preserve"> both of Shakespeare Martineau LLP 1 Colton Square Leicester </w:t>
      </w:r>
      <w:proofErr w:type="spellStart"/>
      <w:r w:rsidRPr="008B4AAE">
        <w:rPr>
          <w:rFonts w:cs="Arial"/>
        </w:rPr>
        <w:t>LE1</w:t>
      </w:r>
      <w:proofErr w:type="spellEnd"/>
      <w:r w:rsidRPr="008B4AAE">
        <w:rPr>
          <w:rFonts w:cs="Arial"/>
        </w:rPr>
        <w:t xml:space="preserve"> </w:t>
      </w:r>
      <w:proofErr w:type="spellStart"/>
      <w:r w:rsidRPr="008B4AAE">
        <w:rPr>
          <w:rFonts w:cs="Arial"/>
        </w:rPr>
        <w:t>1QH</w:t>
      </w:r>
      <w:proofErr w:type="spellEnd"/>
      <w:r w:rsidRPr="008B4AAE">
        <w:rPr>
          <w:rFonts w:cs="Arial"/>
        </w:rPr>
        <w:t xml:space="preserve"> and </w:t>
      </w:r>
      <w:r w:rsidRPr="008B4AAE">
        <w:rPr>
          <w:rFonts w:cs="Arial"/>
          <w:b/>
        </w:rPr>
        <w:t>ANDREW MARTIN WARD</w:t>
      </w:r>
      <w:r w:rsidRPr="008B4AAE">
        <w:rPr>
          <w:rFonts w:cs="Arial"/>
        </w:rPr>
        <w:t xml:space="preserve"> of Mather Jamie Ltd, 3 Bank Court, Weldon Road, Loughborough, Leicestershire, </w:t>
      </w:r>
      <w:proofErr w:type="spellStart"/>
      <w:r w:rsidRPr="008B4AAE">
        <w:rPr>
          <w:rFonts w:cs="Arial"/>
        </w:rPr>
        <w:t>LE11</w:t>
      </w:r>
      <w:proofErr w:type="spellEnd"/>
      <w:r w:rsidRPr="008B4AAE">
        <w:rPr>
          <w:rFonts w:cs="Arial"/>
        </w:rPr>
        <w:t xml:space="preserve"> </w:t>
      </w:r>
      <w:proofErr w:type="spellStart"/>
      <w:r w:rsidRPr="008B4AAE">
        <w:rPr>
          <w:rFonts w:cs="Arial"/>
        </w:rPr>
        <w:t>5RF</w:t>
      </w:r>
      <w:proofErr w:type="spellEnd"/>
      <w:r w:rsidRPr="008B4AAE">
        <w:rPr>
          <w:rFonts w:cs="Arial"/>
        </w:rPr>
        <w:t xml:space="preserve"> acting in their capacity as trustees of ERB Drummond Deceased</w:t>
      </w:r>
      <w:r w:rsidR="004B467D">
        <w:rPr>
          <w:rFonts w:cs="Arial"/>
        </w:rPr>
        <w:t xml:space="preserve"> (“the </w:t>
      </w:r>
      <w:r w:rsidR="004B467D" w:rsidRPr="004B467D">
        <w:rPr>
          <w:rFonts w:cs="Arial"/>
          <w:b/>
          <w:bCs/>
        </w:rPr>
        <w:t>Employer</w:t>
      </w:r>
      <w:r w:rsidR="004B467D">
        <w:rPr>
          <w:rFonts w:cs="Arial"/>
        </w:rPr>
        <w:t xml:space="preserve">”) </w:t>
      </w:r>
      <w:r w:rsidRPr="008B4AAE">
        <w:rPr>
          <w:rFonts w:cs="Arial"/>
        </w:rPr>
        <w:t>has appointed the Consultant to provide the Services as defined in the Appointment in relation to the Project also as defined in the Appointment</w:t>
      </w:r>
      <w:r w:rsidR="004B467D">
        <w:rPr>
          <w:rFonts w:cs="Arial"/>
        </w:rPr>
        <w:t xml:space="preserve">. </w:t>
      </w:r>
    </w:p>
    <w:p w14:paraId="1D361316" w14:textId="2AF1B793" w:rsidR="004A568C" w:rsidRDefault="004B467D" w:rsidP="00A22296">
      <w:pPr>
        <w:spacing w:line="240" w:lineRule="auto"/>
        <w:ind w:left="720" w:hanging="720"/>
        <w:rPr>
          <w:rFonts w:cs="Arial"/>
        </w:rPr>
      </w:pPr>
      <w:r>
        <w:rPr>
          <w:rFonts w:cs="Arial"/>
        </w:rPr>
        <w:t>B.</w:t>
      </w:r>
      <w:r>
        <w:rPr>
          <w:rFonts w:cs="Arial"/>
        </w:rPr>
        <w:tab/>
        <w:t>The Consultant has sub-contracted part of the Services to the Sub-Consultant (the “</w:t>
      </w:r>
      <w:r>
        <w:rPr>
          <w:rFonts w:cs="Arial"/>
          <w:b/>
          <w:bCs/>
        </w:rPr>
        <w:t xml:space="preserve">Sub-Consultant </w:t>
      </w:r>
      <w:r w:rsidRPr="004B467D">
        <w:rPr>
          <w:rFonts w:cs="Arial"/>
          <w:b/>
          <w:bCs/>
        </w:rPr>
        <w:t>Services</w:t>
      </w:r>
      <w:r>
        <w:rPr>
          <w:rFonts w:cs="Arial"/>
        </w:rPr>
        <w:t xml:space="preserve">”) </w:t>
      </w:r>
      <w:r w:rsidRPr="004B467D">
        <w:rPr>
          <w:rFonts w:cs="Arial"/>
        </w:rPr>
        <w:t>pursuant</w:t>
      </w:r>
      <w:r>
        <w:rPr>
          <w:rFonts w:cs="Arial"/>
        </w:rPr>
        <w:t xml:space="preserve"> to the terms of a sub-consultant appointment dated </w:t>
      </w:r>
      <w:r w:rsidR="001C6834">
        <w:rPr>
          <w:rFonts w:cs="Arial"/>
        </w:rPr>
        <w:t>25 August 2026</w:t>
      </w:r>
      <w:r>
        <w:rPr>
          <w:rFonts w:cs="Arial"/>
        </w:rPr>
        <w:t xml:space="preserve"> (“</w:t>
      </w:r>
      <w:r>
        <w:rPr>
          <w:rFonts w:cs="Arial"/>
          <w:b/>
          <w:bCs/>
        </w:rPr>
        <w:t>Sub-Consultant Appointment</w:t>
      </w:r>
      <w:r>
        <w:rPr>
          <w:rFonts w:cs="Arial"/>
        </w:rPr>
        <w:t xml:space="preserve">”). </w:t>
      </w:r>
    </w:p>
    <w:p w14:paraId="3E86F25D" w14:textId="0C62B3BB" w:rsidR="004A568C" w:rsidRPr="008B4AAE" w:rsidRDefault="001C6834" w:rsidP="004A568C">
      <w:pPr>
        <w:spacing w:line="240" w:lineRule="auto"/>
        <w:ind w:left="720" w:hanging="720"/>
        <w:rPr>
          <w:rFonts w:cs="Arial"/>
        </w:rPr>
      </w:pPr>
      <w:r>
        <w:rPr>
          <w:rFonts w:cs="Arial"/>
        </w:rPr>
        <w:t>C</w:t>
      </w:r>
      <w:r w:rsidR="004A568C" w:rsidRPr="008B4AAE">
        <w:rPr>
          <w:rFonts w:cs="Arial"/>
        </w:rPr>
        <w:t>.</w:t>
      </w:r>
      <w:r w:rsidR="004A568C" w:rsidRPr="008B4AAE">
        <w:rPr>
          <w:rFonts w:cs="Arial"/>
        </w:rPr>
        <w:tab/>
        <w:t xml:space="preserve">The </w:t>
      </w:r>
      <w:r w:rsidR="004B467D">
        <w:rPr>
          <w:rFonts w:cs="Arial"/>
        </w:rPr>
        <w:t>Sub-</w:t>
      </w:r>
      <w:r w:rsidR="004A568C" w:rsidRPr="008B4AAE">
        <w:rPr>
          <w:rFonts w:cs="Arial"/>
        </w:rPr>
        <w:t xml:space="preserve">Consultant has agreed to </w:t>
      </w:r>
      <w:proofErr w:type="gramStart"/>
      <w:r w:rsidR="004A568C" w:rsidRPr="008B4AAE">
        <w:rPr>
          <w:rFonts w:cs="Arial"/>
        </w:rPr>
        <w:t>enter into</w:t>
      </w:r>
      <w:proofErr w:type="gramEnd"/>
      <w:r w:rsidR="004A568C" w:rsidRPr="008B4AAE">
        <w:rPr>
          <w:rFonts w:cs="Arial"/>
        </w:rPr>
        <w:t xml:space="preserve"> this Deed with the Beneficiary.</w:t>
      </w:r>
    </w:p>
    <w:p w14:paraId="5A0CAEC1" w14:textId="77777777" w:rsidR="004A568C" w:rsidRPr="008B4AAE" w:rsidRDefault="004A568C" w:rsidP="004A568C">
      <w:pPr>
        <w:spacing w:line="240" w:lineRule="auto"/>
        <w:rPr>
          <w:rFonts w:cs="Arial"/>
          <w:b/>
        </w:rPr>
      </w:pPr>
      <w:r w:rsidRPr="008B4AAE">
        <w:rPr>
          <w:rFonts w:cs="Arial"/>
          <w:b/>
        </w:rPr>
        <w:t>THE PARTIES AGREE AS FOLLOWS:</w:t>
      </w:r>
    </w:p>
    <w:p w14:paraId="3398FB34" w14:textId="77777777" w:rsidR="004A568C" w:rsidRPr="004B467D" w:rsidRDefault="004A568C" w:rsidP="00717A68">
      <w:pPr>
        <w:pStyle w:val="Heading1"/>
        <w:numPr>
          <w:ilvl w:val="0"/>
          <w:numId w:val="25"/>
        </w:numPr>
        <w:spacing w:after="240" w:line="240" w:lineRule="auto"/>
        <w:rPr>
          <w:sz w:val="20"/>
          <w:szCs w:val="20"/>
        </w:rPr>
      </w:pPr>
      <w:r w:rsidRPr="004B467D">
        <w:rPr>
          <w:sz w:val="20"/>
          <w:szCs w:val="20"/>
        </w:rPr>
        <w:t xml:space="preserve">WARRANTIES </w:t>
      </w:r>
    </w:p>
    <w:p w14:paraId="0EE9D29C" w14:textId="77777777" w:rsidR="004A568C" w:rsidRPr="008B4AAE" w:rsidRDefault="004A568C" w:rsidP="004A568C">
      <w:pPr>
        <w:tabs>
          <w:tab w:val="left" w:pos="709"/>
        </w:tabs>
        <w:spacing w:line="240" w:lineRule="auto"/>
        <w:ind w:left="709" w:hanging="709"/>
        <w:rPr>
          <w:rFonts w:cs="Arial"/>
        </w:rPr>
      </w:pPr>
      <w:r w:rsidRPr="008B4AAE">
        <w:rPr>
          <w:rFonts w:cs="Arial"/>
        </w:rPr>
        <w:t xml:space="preserve">1.1 </w:t>
      </w:r>
      <w:r w:rsidRPr="008B4AAE">
        <w:rPr>
          <w:rFonts w:cs="Arial"/>
        </w:rPr>
        <w:tab/>
        <w:t xml:space="preserve">The </w:t>
      </w:r>
      <w:r w:rsidR="004B467D">
        <w:rPr>
          <w:rFonts w:cs="Arial"/>
        </w:rPr>
        <w:t>Sub-</w:t>
      </w:r>
      <w:r w:rsidRPr="008B4AAE">
        <w:rPr>
          <w:rFonts w:cs="Arial"/>
        </w:rPr>
        <w:t xml:space="preserve">Consultant undertakes, represents and warrants to the Beneficiary that it has exercised and shall continue to exercise in carrying out the </w:t>
      </w:r>
      <w:r w:rsidR="004B467D">
        <w:rPr>
          <w:rFonts w:cs="Arial"/>
        </w:rPr>
        <w:t xml:space="preserve">Sub-Consultant </w:t>
      </w:r>
      <w:r w:rsidRPr="008B4AAE">
        <w:rPr>
          <w:rFonts w:cs="Arial"/>
        </w:rPr>
        <w:t xml:space="preserve">Services (as defined in the </w:t>
      </w:r>
      <w:r w:rsidR="004B467D">
        <w:rPr>
          <w:rFonts w:cs="Arial"/>
        </w:rPr>
        <w:t xml:space="preserve">Sub-Consultant </w:t>
      </w:r>
      <w:r w:rsidRPr="008B4AAE">
        <w:rPr>
          <w:rFonts w:cs="Arial"/>
        </w:rPr>
        <w:t xml:space="preserve">Appointment) all the reasonable skill, care and diligence to be expected of a properly qualified and competent consultant providing such </w:t>
      </w:r>
      <w:r w:rsidR="004B467D">
        <w:rPr>
          <w:rFonts w:cs="Arial"/>
        </w:rPr>
        <w:t xml:space="preserve">Sub-Consultant </w:t>
      </w:r>
      <w:r w:rsidRPr="008B4AAE">
        <w:rPr>
          <w:rFonts w:cs="Arial"/>
        </w:rPr>
        <w:t xml:space="preserve">Services, and who is experienced in carrying out such </w:t>
      </w:r>
      <w:r w:rsidR="004B467D">
        <w:rPr>
          <w:rFonts w:cs="Arial"/>
        </w:rPr>
        <w:t xml:space="preserve">Sub-Consultant </w:t>
      </w:r>
      <w:r w:rsidRPr="008B4AAE">
        <w:rPr>
          <w:rFonts w:cs="Arial"/>
        </w:rPr>
        <w:t xml:space="preserve">Services for works of a similar size, scope and complexity as the Project unless any statutory requirements impose a higher standard in which case that higher standard will apply notwithstanding any provision of this </w:t>
      </w:r>
      <w:r>
        <w:rPr>
          <w:rFonts w:cs="Arial"/>
        </w:rPr>
        <w:t>Deed</w:t>
      </w:r>
      <w:r w:rsidRPr="008B4AAE">
        <w:rPr>
          <w:rFonts w:cs="Arial"/>
        </w:rPr>
        <w:t xml:space="preserve"> to the contrary.</w:t>
      </w:r>
    </w:p>
    <w:p w14:paraId="3B41608C" w14:textId="77777777" w:rsidR="004A568C" w:rsidRPr="008B4AAE" w:rsidRDefault="004A568C" w:rsidP="004A568C">
      <w:pPr>
        <w:tabs>
          <w:tab w:val="left" w:pos="709"/>
        </w:tabs>
        <w:spacing w:line="240" w:lineRule="auto"/>
        <w:ind w:left="709" w:hanging="709"/>
        <w:rPr>
          <w:rFonts w:cs="Arial"/>
        </w:rPr>
      </w:pPr>
      <w:r w:rsidRPr="008B4AAE">
        <w:rPr>
          <w:rFonts w:cs="Arial"/>
        </w:rPr>
        <w:t xml:space="preserve">1.2 </w:t>
      </w:r>
      <w:r w:rsidRPr="008B4AAE">
        <w:rPr>
          <w:rFonts w:cs="Arial"/>
        </w:rPr>
        <w:tab/>
        <w:t xml:space="preserve">Without prejudice to clause 1.1, the </w:t>
      </w:r>
      <w:r w:rsidR="004B467D">
        <w:rPr>
          <w:rFonts w:cs="Arial"/>
        </w:rPr>
        <w:t>Sub-</w:t>
      </w:r>
      <w:r w:rsidRPr="008B4AAE">
        <w:rPr>
          <w:rFonts w:cs="Arial"/>
        </w:rPr>
        <w:t>Consultant undertakes, represents and warrants to the Beneficiary that:</w:t>
      </w:r>
    </w:p>
    <w:p w14:paraId="5621A556" w14:textId="77777777" w:rsidR="004A568C" w:rsidRPr="008B4AAE" w:rsidRDefault="004A568C" w:rsidP="004A568C">
      <w:pPr>
        <w:tabs>
          <w:tab w:val="left" w:pos="1418"/>
        </w:tabs>
        <w:spacing w:line="240" w:lineRule="auto"/>
        <w:ind w:left="1418" w:hanging="709"/>
        <w:rPr>
          <w:rFonts w:cs="Arial"/>
        </w:rPr>
      </w:pPr>
      <w:r w:rsidRPr="008B4AAE">
        <w:rPr>
          <w:rFonts w:cs="Arial"/>
        </w:rPr>
        <w:t xml:space="preserve">(a) </w:t>
      </w:r>
      <w:r w:rsidRPr="008B4AAE">
        <w:rPr>
          <w:rFonts w:cs="Arial"/>
        </w:rPr>
        <w:tab/>
        <w:t xml:space="preserve">it has duly performed, and will hereafter duly perform, its obligations under and pursuant to the terms of the </w:t>
      </w:r>
      <w:r w:rsidR="004B467D">
        <w:rPr>
          <w:rFonts w:cs="Arial"/>
        </w:rPr>
        <w:t xml:space="preserve">Sub-Consultant </w:t>
      </w:r>
      <w:r w:rsidRPr="008B4AAE">
        <w:rPr>
          <w:rFonts w:cs="Arial"/>
        </w:rPr>
        <w:t xml:space="preserve">Appointment; and </w:t>
      </w:r>
    </w:p>
    <w:p w14:paraId="63D0C336" w14:textId="77777777" w:rsidR="004A568C" w:rsidRPr="008B4AAE" w:rsidRDefault="004A568C" w:rsidP="004A568C">
      <w:pPr>
        <w:tabs>
          <w:tab w:val="left" w:pos="1418"/>
        </w:tabs>
        <w:spacing w:line="240" w:lineRule="auto"/>
        <w:ind w:left="1418" w:hanging="709"/>
        <w:rPr>
          <w:rFonts w:cs="Arial"/>
        </w:rPr>
      </w:pPr>
      <w:r w:rsidRPr="008B4AAE">
        <w:rPr>
          <w:rFonts w:cs="Arial"/>
        </w:rPr>
        <w:t xml:space="preserve">(b) </w:t>
      </w:r>
      <w:r w:rsidRPr="008B4AAE">
        <w:rPr>
          <w:rFonts w:cs="Arial"/>
        </w:rPr>
        <w:tab/>
        <w:t xml:space="preserve">it owes to the Beneficiary a duty of care in the performance of all the obligations and duties which the </w:t>
      </w:r>
      <w:r w:rsidR="004B467D">
        <w:rPr>
          <w:rFonts w:cs="Arial"/>
        </w:rPr>
        <w:t>Sub-</w:t>
      </w:r>
      <w:r w:rsidRPr="008B4AAE">
        <w:rPr>
          <w:rFonts w:cs="Arial"/>
        </w:rPr>
        <w:t xml:space="preserve">Consultant has agreed to carry out under the </w:t>
      </w:r>
      <w:r w:rsidR="004B467D">
        <w:rPr>
          <w:rFonts w:cs="Arial"/>
        </w:rPr>
        <w:t xml:space="preserve">Sub-Consultant </w:t>
      </w:r>
      <w:r w:rsidRPr="008B4AAE">
        <w:rPr>
          <w:rFonts w:cs="Arial"/>
        </w:rPr>
        <w:t>Appointment.</w:t>
      </w:r>
    </w:p>
    <w:p w14:paraId="5ADDC8D4"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MATERIALS NOT TO BE USED</w:t>
      </w:r>
    </w:p>
    <w:p w14:paraId="096E6188" w14:textId="161C4983" w:rsidR="004A568C" w:rsidRDefault="004A568C" w:rsidP="004A568C">
      <w:pPr>
        <w:tabs>
          <w:tab w:val="left" w:pos="709"/>
        </w:tabs>
        <w:spacing w:line="240" w:lineRule="auto"/>
        <w:ind w:left="709" w:hanging="709"/>
        <w:rPr>
          <w:rFonts w:cs="Arial"/>
        </w:rPr>
      </w:pPr>
      <w:r w:rsidRPr="008B4AAE">
        <w:rPr>
          <w:rFonts w:cs="Arial"/>
        </w:rPr>
        <w:tab/>
        <w:t xml:space="preserve">The </w:t>
      </w:r>
      <w:r w:rsidR="004B467D">
        <w:rPr>
          <w:rFonts w:cs="Arial"/>
        </w:rPr>
        <w:t>Sub-</w:t>
      </w:r>
      <w:r w:rsidRPr="008B4AAE">
        <w:rPr>
          <w:rFonts w:cs="Arial"/>
        </w:rPr>
        <w:t xml:space="preserve">Consultant undertakes, represents and warrants to the Beneficiary that it has and shall exercise the standard of reasonable skill and care required under clause 1.1 not to specify for </w:t>
      </w:r>
      <w:r w:rsidRPr="008B4AAE">
        <w:rPr>
          <w:rFonts w:cs="Arial"/>
        </w:rPr>
        <w:lastRenderedPageBreak/>
        <w:t>use anything in the Project, which is Deleterious (as defined in the Appointment) at the time of specification or use.</w:t>
      </w:r>
    </w:p>
    <w:p w14:paraId="6AA06330"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INTELLECTUAL PROPERTY</w:t>
      </w:r>
    </w:p>
    <w:p w14:paraId="260A1EE7" w14:textId="53DBA8ED" w:rsidR="004A568C" w:rsidRPr="008B4AAE" w:rsidRDefault="004A568C" w:rsidP="004A568C">
      <w:pPr>
        <w:pStyle w:val="Level2"/>
        <w:numPr>
          <w:ilvl w:val="0"/>
          <w:numId w:val="0"/>
        </w:numPr>
        <w:spacing w:line="240" w:lineRule="auto"/>
        <w:ind w:left="709" w:hanging="709"/>
        <w:rPr>
          <w:rFonts w:cs="Arial"/>
        </w:rPr>
      </w:pPr>
      <w:r w:rsidRPr="008B4AAE">
        <w:rPr>
          <w:rFonts w:cs="Arial"/>
        </w:rPr>
        <w:t>3.1</w:t>
      </w:r>
      <w:r w:rsidRPr="008B4AAE">
        <w:rPr>
          <w:rFonts w:cs="Arial"/>
        </w:rPr>
        <w:tab/>
        <w:t xml:space="preserve">The </w:t>
      </w:r>
      <w:r w:rsidR="004B467D">
        <w:rPr>
          <w:rFonts w:cs="Arial"/>
        </w:rPr>
        <w:t>Sub-</w:t>
      </w:r>
      <w:r w:rsidRPr="008B4AAE">
        <w:rPr>
          <w:rFonts w:cs="Arial"/>
        </w:rPr>
        <w:t>Consultant owns all intellectual property rights (including copyright) relating to the Material (as defined in the Appointment</w:t>
      </w:r>
      <w:r w:rsidR="00A22296" w:rsidRPr="00A22296">
        <w:rPr>
          <w:rFonts w:cs="Arial"/>
        </w:rPr>
        <w:t>, mutatis mutandis</w:t>
      </w:r>
      <w:r w:rsidRPr="008B4AAE">
        <w:rPr>
          <w:rFonts w:cs="Arial"/>
        </w:rPr>
        <w:t>) it produces.</w:t>
      </w:r>
    </w:p>
    <w:p w14:paraId="6D503E0F" w14:textId="2CEC623B" w:rsidR="004A568C" w:rsidRPr="008B4AAE" w:rsidRDefault="004A568C" w:rsidP="004A568C">
      <w:pPr>
        <w:pStyle w:val="Level2"/>
        <w:numPr>
          <w:ilvl w:val="0"/>
          <w:numId w:val="0"/>
        </w:numPr>
        <w:spacing w:line="240" w:lineRule="auto"/>
        <w:ind w:left="709" w:hanging="709"/>
        <w:rPr>
          <w:rFonts w:cs="Arial"/>
        </w:rPr>
      </w:pPr>
      <w:r w:rsidRPr="008B4AAE">
        <w:rPr>
          <w:rFonts w:cs="Arial"/>
        </w:rPr>
        <w:t>3.2</w:t>
      </w:r>
      <w:r w:rsidRPr="008B4AAE">
        <w:rPr>
          <w:rFonts w:cs="Arial"/>
        </w:rPr>
        <w:tab/>
        <w:t xml:space="preserve">The </w:t>
      </w:r>
      <w:r w:rsidR="004B467D">
        <w:rPr>
          <w:rFonts w:cs="Arial"/>
        </w:rPr>
        <w:t>Sub-</w:t>
      </w:r>
      <w:r w:rsidRPr="008B4AAE">
        <w:rPr>
          <w:rFonts w:cs="Arial"/>
        </w:rPr>
        <w:t xml:space="preserve">Consultant grants to the Beneficiary, with immediate effect, an irrevocable, non-exclusive, non-terminable, royalty-free licence to copy and make full use of any Material prepared by, or on behalf of, the </w:t>
      </w:r>
      <w:r w:rsidR="004B467D">
        <w:rPr>
          <w:rFonts w:cs="Arial"/>
        </w:rPr>
        <w:t>Sub-</w:t>
      </w:r>
      <w:r w:rsidRPr="008B4AAE">
        <w:rPr>
          <w:rFonts w:cs="Arial"/>
        </w:rPr>
        <w:t>Consultant for any purpose relating to the Project including any of the Permitted Uses (as defined in the Appointment).</w:t>
      </w:r>
    </w:p>
    <w:p w14:paraId="3A69C3DB"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3.3</w:t>
      </w:r>
      <w:r w:rsidRPr="008B4AAE">
        <w:rPr>
          <w:rFonts w:cs="Arial"/>
        </w:rPr>
        <w:tab/>
        <w:t>The licence in clause 3.2 allows the Beneficiary to use the Material in connection with any extension of the Project.</w:t>
      </w:r>
    </w:p>
    <w:p w14:paraId="068B6C86"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3.4</w:t>
      </w:r>
      <w:r w:rsidRPr="008B4AAE">
        <w:rPr>
          <w:rFonts w:cs="Arial"/>
        </w:rPr>
        <w:tab/>
        <w:t xml:space="preserve">The licence in clause 3.2 carries the right to grant sub-licences and is transferable to third parties without the consent of the </w:t>
      </w:r>
      <w:r w:rsidR="004B467D">
        <w:rPr>
          <w:rFonts w:cs="Arial"/>
        </w:rPr>
        <w:t>Sub-</w:t>
      </w:r>
      <w:r w:rsidRPr="008B4AAE">
        <w:rPr>
          <w:rFonts w:cs="Arial"/>
        </w:rPr>
        <w:t xml:space="preserve">Consultant. </w:t>
      </w:r>
    </w:p>
    <w:p w14:paraId="2DCEFA7E"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3.5</w:t>
      </w:r>
      <w:r w:rsidRPr="008B4AAE">
        <w:rPr>
          <w:rFonts w:cs="Arial"/>
        </w:rPr>
        <w:tab/>
        <w:t xml:space="preserve">The </w:t>
      </w:r>
      <w:r w:rsidR="004B467D">
        <w:rPr>
          <w:rFonts w:cs="Arial"/>
        </w:rPr>
        <w:t>Sub-</w:t>
      </w:r>
      <w:r w:rsidRPr="008B4AAE">
        <w:rPr>
          <w:rFonts w:cs="Arial"/>
        </w:rPr>
        <w:t xml:space="preserve">Consultant waives any moral right it may have as the author of the Material under Chapter IV (Moral Rights) of Part 1 of the Copyright Designs and Patents Act 1988.  Where the </w:t>
      </w:r>
      <w:r w:rsidR="004B467D">
        <w:rPr>
          <w:rFonts w:cs="Arial"/>
        </w:rPr>
        <w:t>Sub-</w:t>
      </w:r>
      <w:r w:rsidRPr="008B4AAE">
        <w:rPr>
          <w:rFonts w:cs="Arial"/>
        </w:rPr>
        <w:t xml:space="preserve">Consultant is not the author, the </w:t>
      </w:r>
      <w:r w:rsidR="004B467D">
        <w:rPr>
          <w:rFonts w:cs="Arial"/>
        </w:rPr>
        <w:t>Sub-</w:t>
      </w:r>
      <w:r w:rsidRPr="008B4AAE">
        <w:rPr>
          <w:rFonts w:cs="Arial"/>
        </w:rPr>
        <w:t>Consultant shall use all reasonable endeavours to obtain for the Beneficiary a corresponding waiver from the author.</w:t>
      </w:r>
    </w:p>
    <w:p w14:paraId="786C74E2"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3.6</w:t>
      </w:r>
      <w:r w:rsidRPr="008B4AAE">
        <w:rPr>
          <w:rFonts w:cs="Arial"/>
        </w:rPr>
        <w:tab/>
        <w:t xml:space="preserve">The </w:t>
      </w:r>
      <w:r w:rsidR="004B467D">
        <w:rPr>
          <w:rFonts w:cs="Arial"/>
        </w:rPr>
        <w:t>Sub-</w:t>
      </w:r>
      <w:r w:rsidRPr="008B4AAE">
        <w:rPr>
          <w:rFonts w:cs="Arial"/>
        </w:rPr>
        <w:t>Consultant shall not be liable for use of the Material for any purpose other than that for which it was prepared and/or provided.</w:t>
      </w:r>
    </w:p>
    <w:p w14:paraId="73CCFC62" w14:textId="77777777" w:rsidR="004A568C" w:rsidRPr="008B4AAE" w:rsidRDefault="004A568C" w:rsidP="004A568C">
      <w:pPr>
        <w:pStyle w:val="Level2"/>
        <w:numPr>
          <w:ilvl w:val="0"/>
          <w:numId w:val="0"/>
        </w:numPr>
        <w:spacing w:line="240" w:lineRule="auto"/>
        <w:ind w:left="709" w:hanging="709"/>
        <w:rPr>
          <w:rFonts w:cs="Arial"/>
        </w:rPr>
      </w:pPr>
      <w:r w:rsidRPr="008B4AAE">
        <w:rPr>
          <w:rFonts w:cs="Arial"/>
        </w:rPr>
        <w:t>3.7</w:t>
      </w:r>
      <w:r w:rsidRPr="008B4AAE">
        <w:rPr>
          <w:rFonts w:cs="Arial"/>
        </w:rPr>
        <w:tab/>
        <w:t xml:space="preserve">The </w:t>
      </w:r>
      <w:r w:rsidR="004B467D">
        <w:rPr>
          <w:rFonts w:cs="Arial"/>
        </w:rPr>
        <w:t>Sub-</w:t>
      </w:r>
      <w:r w:rsidRPr="008B4AAE">
        <w:rPr>
          <w:rFonts w:cs="Arial"/>
        </w:rPr>
        <w:t xml:space="preserve">Consultant warrants that the Material (save to the extent that duly authorised sub-consultants have been used to prepare the same) are the </w:t>
      </w:r>
      <w:r w:rsidR="004B467D">
        <w:rPr>
          <w:rFonts w:cs="Arial"/>
        </w:rPr>
        <w:t>Sub-</w:t>
      </w:r>
      <w:r w:rsidRPr="008B4AAE">
        <w:rPr>
          <w:rFonts w:cs="Arial"/>
        </w:rPr>
        <w:t xml:space="preserve">Consultant’s own original work and that in any event their use in connection with the Project will not infringe the rights of any third party.  The </w:t>
      </w:r>
      <w:r w:rsidR="004B467D">
        <w:rPr>
          <w:rFonts w:cs="Arial"/>
        </w:rPr>
        <w:t>Sub-</w:t>
      </w:r>
      <w:r w:rsidRPr="008B4AAE">
        <w:rPr>
          <w:rFonts w:cs="Arial"/>
        </w:rPr>
        <w:t xml:space="preserve">Consultant further warrants that where duly authorised sub-consultants are used their work will be original and that the </w:t>
      </w:r>
      <w:r w:rsidR="004B467D">
        <w:rPr>
          <w:rFonts w:cs="Arial"/>
        </w:rPr>
        <w:t>Sub-</w:t>
      </w:r>
      <w:r w:rsidRPr="008B4AAE">
        <w:rPr>
          <w:rFonts w:cs="Arial"/>
        </w:rPr>
        <w:t xml:space="preserve">Consultant will obtain the necessary consents in relation to this clause 3. The </w:t>
      </w:r>
      <w:r w:rsidR="004B467D">
        <w:rPr>
          <w:rFonts w:cs="Arial"/>
        </w:rPr>
        <w:t>Sub-</w:t>
      </w:r>
      <w:r w:rsidRPr="008B4AAE">
        <w:rPr>
          <w:rFonts w:cs="Arial"/>
        </w:rPr>
        <w:t xml:space="preserve">Consultant shall be liable to and indemnify the Beneficiary against </w:t>
      </w:r>
      <w:proofErr w:type="gramStart"/>
      <w:r w:rsidRPr="008B4AAE">
        <w:rPr>
          <w:rFonts w:cs="Arial"/>
        </w:rPr>
        <w:t>any and all</w:t>
      </w:r>
      <w:proofErr w:type="gramEnd"/>
      <w:r w:rsidRPr="008B4AAE">
        <w:rPr>
          <w:rFonts w:cs="Arial"/>
        </w:rPr>
        <w:t xml:space="preserve"> costs claims fees damaged loses or expenses which the Beneficiary suffers or incurs:</w:t>
      </w:r>
    </w:p>
    <w:p w14:paraId="19FB263A" w14:textId="77777777" w:rsidR="004A568C" w:rsidRPr="008B4AAE" w:rsidRDefault="004A568C" w:rsidP="004A568C">
      <w:pPr>
        <w:pStyle w:val="Level3"/>
        <w:tabs>
          <w:tab w:val="clear" w:pos="2041"/>
        </w:tabs>
        <w:spacing w:line="240" w:lineRule="auto"/>
        <w:ind w:left="2127" w:hanging="567"/>
        <w:rPr>
          <w:rFonts w:cs="Arial"/>
        </w:rPr>
      </w:pPr>
      <w:r w:rsidRPr="008B4AAE">
        <w:rPr>
          <w:rFonts w:cs="Arial"/>
        </w:rPr>
        <w:t xml:space="preserve">by reason of any infringement of copyright, intellectual property or design rights by the </w:t>
      </w:r>
      <w:r w:rsidR="004B467D">
        <w:rPr>
          <w:rFonts w:cs="Arial"/>
        </w:rPr>
        <w:t>Sub-</w:t>
      </w:r>
      <w:r w:rsidRPr="008B4AAE">
        <w:rPr>
          <w:rFonts w:cs="Arial"/>
        </w:rPr>
        <w:t>Consultant, its employees, agents or sub-consultants; and/or</w:t>
      </w:r>
    </w:p>
    <w:p w14:paraId="52F644D4" w14:textId="77777777" w:rsidR="004A568C" w:rsidRPr="008B4AAE" w:rsidRDefault="004A568C" w:rsidP="004A568C">
      <w:pPr>
        <w:pStyle w:val="Level3"/>
        <w:tabs>
          <w:tab w:val="clear" w:pos="2041"/>
        </w:tabs>
        <w:spacing w:line="240" w:lineRule="auto"/>
        <w:ind w:left="2127" w:hanging="709"/>
        <w:rPr>
          <w:rFonts w:cs="Arial"/>
        </w:rPr>
      </w:pPr>
      <w:proofErr w:type="gramStart"/>
      <w:r w:rsidRPr="008B4AAE">
        <w:rPr>
          <w:rFonts w:cs="Arial"/>
        </w:rPr>
        <w:t>in the event that</w:t>
      </w:r>
      <w:proofErr w:type="gramEnd"/>
      <w:r w:rsidRPr="008B4AAE">
        <w:rPr>
          <w:rFonts w:cs="Arial"/>
        </w:rPr>
        <w:t xml:space="preserve"> the rights granted by the </w:t>
      </w:r>
      <w:r w:rsidR="004B467D">
        <w:rPr>
          <w:rFonts w:cs="Arial"/>
        </w:rPr>
        <w:t>Sub-</w:t>
      </w:r>
      <w:r w:rsidRPr="008B4AAE">
        <w:rPr>
          <w:rFonts w:cs="Arial"/>
        </w:rPr>
        <w:t>Consultant pursuant to clause 3 are at any time determined by a court of law to be invalid, ineffective or impaired in any way.</w:t>
      </w:r>
    </w:p>
    <w:p w14:paraId="4CBB56FA" w14:textId="77777777" w:rsidR="004A568C" w:rsidRPr="008B4AAE" w:rsidRDefault="004A568C" w:rsidP="004A568C">
      <w:pPr>
        <w:spacing w:line="240" w:lineRule="auto"/>
        <w:ind w:left="709" w:hanging="709"/>
        <w:rPr>
          <w:rFonts w:cs="Arial"/>
        </w:rPr>
      </w:pPr>
      <w:r w:rsidRPr="008B4AAE">
        <w:rPr>
          <w:rFonts w:cs="Arial"/>
        </w:rPr>
        <w:t>3.8</w:t>
      </w:r>
      <w:r w:rsidRPr="008B4AAE">
        <w:rPr>
          <w:rFonts w:cs="Arial"/>
        </w:rPr>
        <w:tab/>
        <w:t xml:space="preserve">The Beneficiary may, at any time request a copy or copies of (some or </w:t>
      </w:r>
      <w:proofErr w:type="gramStart"/>
      <w:r w:rsidRPr="008B4AAE">
        <w:rPr>
          <w:rFonts w:cs="Arial"/>
        </w:rPr>
        <w:t>all of</w:t>
      </w:r>
      <w:proofErr w:type="gramEnd"/>
      <w:r w:rsidRPr="008B4AAE">
        <w:rPr>
          <w:rFonts w:cs="Arial"/>
        </w:rPr>
        <w:t xml:space="preserve">) the Material from the </w:t>
      </w:r>
      <w:r w:rsidR="004B467D">
        <w:rPr>
          <w:rFonts w:cs="Arial"/>
        </w:rPr>
        <w:t>Sub-</w:t>
      </w:r>
      <w:r w:rsidRPr="008B4AAE">
        <w:rPr>
          <w:rFonts w:cs="Arial"/>
        </w:rPr>
        <w:t xml:space="preserve">Consultant. On the Beneficiary's payment of the </w:t>
      </w:r>
      <w:r w:rsidR="004B467D">
        <w:rPr>
          <w:rFonts w:cs="Arial"/>
        </w:rPr>
        <w:t>Sub-</w:t>
      </w:r>
      <w:r w:rsidRPr="008B4AAE">
        <w:rPr>
          <w:rFonts w:cs="Arial"/>
        </w:rPr>
        <w:t xml:space="preserve">Consultant's reasonable charges for providing the copy (or copies), the </w:t>
      </w:r>
      <w:r w:rsidR="004B467D">
        <w:rPr>
          <w:rFonts w:cs="Arial"/>
        </w:rPr>
        <w:t>Sub-</w:t>
      </w:r>
      <w:r w:rsidRPr="008B4AAE">
        <w:rPr>
          <w:rFonts w:cs="Arial"/>
        </w:rPr>
        <w:t xml:space="preserve">Consultant shall provide the copy (or copies) to the Beneficiary. </w:t>
      </w:r>
    </w:p>
    <w:p w14:paraId="4A04861E"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INSURANCE</w:t>
      </w:r>
    </w:p>
    <w:p w14:paraId="2A9A09D0" w14:textId="16974AC6" w:rsidR="004A568C" w:rsidRPr="008B4AAE" w:rsidRDefault="004A568C" w:rsidP="004A568C">
      <w:pPr>
        <w:tabs>
          <w:tab w:val="left" w:pos="709"/>
        </w:tabs>
        <w:spacing w:line="240" w:lineRule="auto"/>
        <w:ind w:left="709" w:hanging="709"/>
        <w:rPr>
          <w:rFonts w:cs="Arial"/>
        </w:rPr>
      </w:pPr>
      <w:r w:rsidRPr="008B4AAE">
        <w:rPr>
          <w:rFonts w:cs="Arial"/>
        </w:rPr>
        <w:t xml:space="preserve">4.1 </w:t>
      </w:r>
      <w:r w:rsidRPr="008B4AAE">
        <w:rPr>
          <w:rFonts w:cs="Arial"/>
        </w:rPr>
        <w:tab/>
        <w:t xml:space="preserve">The </w:t>
      </w:r>
      <w:r w:rsidR="004B467D">
        <w:rPr>
          <w:rFonts w:cs="Arial"/>
        </w:rPr>
        <w:t>Sub-</w:t>
      </w:r>
      <w:r w:rsidRPr="008B4AAE">
        <w:rPr>
          <w:rFonts w:cs="Arial"/>
        </w:rPr>
        <w:t>Consultant all maintain professional indemnity insurance for an amount of at least £</w:t>
      </w:r>
      <w:r w:rsidR="001C6834">
        <w:rPr>
          <w:rFonts w:cs="Arial"/>
        </w:rPr>
        <w:t>5</w:t>
      </w:r>
      <w:r w:rsidRPr="008B4AAE">
        <w:rPr>
          <w:rFonts w:cs="Arial"/>
        </w:rPr>
        <w:t>,000,000 (</w:t>
      </w:r>
      <w:r w:rsidR="001C6834">
        <w:rPr>
          <w:rFonts w:cs="Arial"/>
        </w:rPr>
        <w:t>five</w:t>
      </w:r>
      <w:r w:rsidRPr="008B4AAE">
        <w:rPr>
          <w:rFonts w:cs="Arial"/>
        </w:rPr>
        <w:t xml:space="preserve"> million pounds)</w:t>
      </w:r>
      <w:r w:rsidR="001C6834">
        <w:rPr>
          <w:rFonts w:cs="Arial"/>
        </w:rPr>
        <w:t xml:space="preserve"> any one claim but in the aggregate in respect of claims arising from pollution, contamination, asbestos and in respect of claims arising from the fire and combustibility of cladding systems and associated materials and fire safety</w:t>
      </w:r>
      <w:r w:rsidRPr="008B4AAE">
        <w:rPr>
          <w:rFonts w:cs="Arial"/>
        </w:rPr>
        <w:t xml:space="preserve">  for the period of its liability under the </w:t>
      </w:r>
      <w:r w:rsidR="004B467D">
        <w:rPr>
          <w:rFonts w:cs="Arial"/>
        </w:rPr>
        <w:t xml:space="preserve">Sub-Consultant </w:t>
      </w:r>
      <w:r w:rsidRPr="008B4AAE">
        <w:rPr>
          <w:rFonts w:cs="Arial"/>
        </w:rPr>
        <w:t xml:space="preserve">Appointment provided that such insurance is available at commercially reasonable rates and terms. The </w:t>
      </w:r>
      <w:r w:rsidR="004B467D">
        <w:rPr>
          <w:rFonts w:cs="Arial"/>
        </w:rPr>
        <w:t>Sub-</w:t>
      </w:r>
      <w:r w:rsidRPr="008B4AAE">
        <w:rPr>
          <w:rFonts w:cs="Arial"/>
        </w:rPr>
        <w:t>Consultant shall maintain that professional indemnity insurance:</w:t>
      </w:r>
    </w:p>
    <w:p w14:paraId="72772D07" w14:textId="77777777" w:rsidR="004A568C" w:rsidRPr="008B4AAE" w:rsidRDefault="004A568C" w:rsidP="00717A68">
      <w:pPr>
        <w:pStyle w:val="Level3"/>
        <w:numPr>
          <w:ilvl w:val="3"/>
          <w:numId w:val="17"/>
        </w:numPr>
        <w:spacing w:line="240" w:lineRule="auto"/>
        <w:rPr>
          <w:rFonts w:cs="Arial"/>
        </w:rPr>
      </w:pPr>
      <w:r w:rsidRPr="008B4AAE">
        <w:rPr>
          <w:rFonts w:cs="Arial"/>
        </w:rPr>
        <w:t>with reputable insurers lawfully carrying on insurance business in the UK;</w:t>
      </w:r>
    </w:p>
    <w:p w14:paraId="610755C9" w14:textId="77777777" w:rsidR="004A568C" w:rsidRPr="008B4AAE" w:rsidRDefault="004A568C" w:rsidP="004A568C">
      <w:pPr>
        <w:pStyle w:val="Level3"/>
        <w:spacing w:line="240" w:lineRule="auto"/>
        <w:rPr>
          <w:rFonts w:cs="Arial"/>
        </w:rPr>
      </w:pPr>
      <w:r w:rsidRPr="008B4AAE">
        <w:rPr>
          <w:rFonts w:cs="Arial"/>
        </w:rPr>
        <w:t>on customary and usual terms and conditions prevailing for the time being in the insurance market; and</w:t>
      </w:r>
    </w:p>
    <w:p w14:paraId="7172DDC1" w14:textId="77777777" w:rsidR="004A568C" w:rsidRPr="008B4AAE" w:rsidRDefault="004A568C" w:rsidP="004A568C">
      <w:pPr>
        <w:pStyle w:val="Level3"/>
        <w:spacing w:line="240" w:lineRule="auto"/>
        <w:rPr>
          <w:rFonts w:cs="Arial"/>
        </w:rPr>
      </w:pPr>
      <w:r w:rsidRPr="008B4AAE">
        <w:rPr>
          <w:rFonts w:cs="Arial"/>
        </w:rPr>
        <w:t>on terms that:</w:t>
      </w:r>
    </w:p>
    <w:p w14:paraId="5EB217DE" w14:textId="77777777" w:rsidR="004A568C" w:rsidRPr="008B4AAE" w:rsidRDefault="004A568C" w:rsidP="004A568C">
      <w:pPr>
        <w:pStyle w:val="Level4"/>
        <w:spacing w:line="240" w:lineRule="auto"/>
        <w:rPr>
          <w:rFonts w:cs="Arial"/>
        </w:rPr>
      </w:pPr>
      <w:r w:rsidRPr="008B4AAE">
        <w:rPr>
          <w:rFonts w:cs="Arial"/>
        </w:rPr>
        <w:lastRenderedPageBreak/>
        <w:t xml:space="preserve">do not require the </w:t>
      </w:r>
      <w:r w:rsidR="004B467D">
        <w:rPr>
          <w:rFonts w:cs="Arial"/>
        </w:rPr>
        <w:t>Sub-</w:t>
      </w:r>
      <w:r w:rsidRPr="008B4AAE">
        <w:rPr>
          <w:rFonts w:cs="Arial"/>
        </w:rPr>
        <w:t>Consultant to discharge any liability before being entitled to recover from the insurers; and</w:t>
      </w:r>
    </w:p>
    <w:p w14:paraId="714A8912" w14:textId="77777777" w:rsidR="004A568C" w:rsidRPr="008B4AAE" w:rsidRDefault="004A568C" w:rsidP="004A568C">
      <w:pPr>
        <w:pStyle w:val="Level4"/>
        <w:spacing w:line="240" w:lineRule="auto"/>
        <w:rPr>
          <w:rFonts w:cs="Arial"/>
        </w:rPr>
      </w:pPr>
      <w:r w:rsidRPr="008B4AAE">
        <w:rPr>
          <w:rFonts w:cs="Arial"/>
        </w:rPr>
        <w:t>would not adversely affect the rights of any person to recover from the insurers under the Third Parties (Rights Against Insurers) Act 1930.</w:t>
      </w:r>
    </w:p>
    <w:p w14:paraId="5379672E" w14:textId="77777777" w:rsidR="004A568C" w:rsidRPr="008B4AAE" w:rsidRDefault="004A568C" w:rsidP="004A568C">
      <w:pPr>
        <w:pStyle w:val="Level4"/>
        <w:numPr>
          <w:ilvl w:val="0"/>
          <w:numId w:val="0"/>
        </w:numPr>
        <w:spacing w:line="240" w:lineRule="auto"/>
        <w:ind w:left="709" w:hanging="709"/>
        <w:rPr>
          <w:rFonts w:cs="Arial"/>
        </w:rPr>
      </w:pPr>
      <w:r w:rsidRPr="008B4AAE">
        <w:rPr>
          <w:rFonts w:cs="Arial"/>
        </w:rPr>
        <w:t xml:space="preserve">4.2 </w:t>
      </w:r>
      <w:r w:rsidRPr="008B4AAE">
        <w:rPr>
          <w:rFonts w:cs="Arial"/>
        </w:rPr>
        <w:tab/>
        <w:t xml:space="preserve">Any increased or additional premium required by insurers because of the </w:t>
      </w:r>
      <w:r w:rsidR="004B467D">
        <w:rPr>
          <w:rFonts w:cs="Arial"/>
        </w:rPr>
        <w:t>Sub-</w:t>
      </w:r>
      <w:r w:rsidRPr="008B4AAE">
        <w:rPr>
          <w:rFonts w:cs="Arial"/>
        </w:rPr>
        <w:t xml:space="preserve">Consultant's claims record or other acts, omissions, matters or things particular to the </w:t>
      </w:r>
      <w:r w:rsidR="004B467D">
        <w:rPr>
          <w:rFonts w:cs="Arial"/>
        </w:rPr>
        <w:t>Sub-</w:t>
      </w:r>
      <w:r w:rsidRPr="008B4AAE">
        <w:rPr>
          <w:rFonts w:cs="Arial"/>
        </w:rPr>
        <w:t>Consultant shall be deemed to be within commercially reasonable rates.</w:t>
      </w:r>
    </w:p>
    <w:p w14:paraId="7378426C" w14:textId="77777777" w:rsidR="004A568C" w:rsidRPr="008B4AAE" w:rsidRDefault="004A568C" w:rsidP="004A568C">
      <w:pPr>
        <w:pStyle w:val="Level4"/>
        <w:numPr>
          <w:ilvl w:val="0"/>
          <w:numId w:val="0"/>
        </w:numPr>
        <w:spacing w:line="240" w:lineRule="auto"/>
        <w:ind w:left="709" w:hanging="709"/>
        <w:rPr>
          <w:rFonts w:cs="Arial"/>
        </w:rPr>
      </w:pPr>
      <w:r w:rsidRPr="008B4AAE">
        <w:rPr>
          <w:rFonts w:cs="Arial"/>
        </w:rPr>
        <w:t xml:space="preserve">4.3 </w:t>
      </w:r>
      <w:r w:rsidRPr="008B4AAE">
        <w:rPr>
          <w:rFonts w:cs="Arial"/>
        </w:rPr>
        <w:tab/>
        <w:t xml:space="preserve">The </w:t>
      </w:r>
      <w:r w:rsidR="004B467D">
        <w:rPr>
          <w:rFonts w:cs="Arial"/>
        </w:rPr>
        <w:t>Sub-</w:t>
      </w:r>
      <w:r w:rsidRPr="008B4AAE">
        <w:rPr>
          <w:rFonts w:cs="Arial"/>
        </w:rPr>
        <w:t xml:space="preserve">Consultant shall immediately inform the Beneficiary if the </w:t>
      </w:r>
      <w:r w:rsidR="004B467D">
        <w:rPr>
          <w:rFonts w:cs="Arial"/>
        </w:rPr>
        <w:t>Sub-</w:t>
      </w:r>
      <w:r w:rsidRPr="008B4AAE">
        <w:rPr>
          <w:rFonts w:cs="Arial"/>
        </w:rPr>
        <w:t xml:space="preserve">Consultant's required professional indemnity insurance ceases to be available at commercially reasonable rates and terms, so that the </w:t>
      </w:r>
      <w:r w:rsidR="004B467D">
        <w:rPr>
          <w:rFonts w:cs="Arial"/>
        </w:rPr>
        <w:t>Sub-</w:t>
      </w:r>
      <w:r w:rsidRPr="008B4AAE">
        <w:rPr>
          <w:rFonts w:cs="Arial"/>
        </w:rPr>
        <w:t xml:space="preserve">Consultant and the Beneficiary can discuss how best to protect the respective positions of the Beneficiary and the </w:t>
      </w:r>
      <w:r w:rsidR="004B467D">
        <w:rPr>
          <w:rFonts w:cs="Arial"/>
        </w:rPr>
        <w:t>Sub-</w:t>
      </w:r>
      <w:r w:rsidRPr="008B4AAE">
        <w:rPr>
          <w:rFonts w:cs="Arial"/>
        </w:rPr>
        <w:t xml:space="preserve">Consultant regarding the Project and the Property, without that insurance. </w:t>
      </w:r>
    </w:p>
    <w:p w14:paraId="67992CF5" w14:textId="4536D1E0" w:rsidR="004A568C" w:rsidRPr="008B4AAE" w:rsidRDefault="004A568C" w:rsidP="004A568C">
      <w:pPr>
        <w:pStyle w:val="Level4"/>
        <w:numPr>
          <w:ilvl w:val="0"/>
          <w:numId w:val="0"/>
        </w:numPr>
        <w:spacing w:line="240" w:lineRule="auto"/>
        <w:ind w:left="709" w:hanging="709"/>
        <w:rPr>
          <w:rFonts w:cs="Arial"/>
        </w:rPr>
      </w:pPr>
      <w:r w:rsidRPr="008B4AAE">
        <w:rPr>
          <w:rFonts w:cs="Arial"/>
        </w:rPr>
        <w:t>4.4</w:t>
      </w:r>
      <w:r w:rsidRPr="008B4AAE">
        <w:rPr>
          <w:rFonts w:cs="Arial"/>
        </w:rPr>
        <w:tab/>
        <w:t xml:space="preserve">Whenever the Beneficiary reasonably requests, the </w:t>
      </w:r>
      <w:r w:rsidR="004B467D">
        <w:rPr>
          <w:rFonts w:cs="Arial"/>
        </w:rPr>
        <w:t>Sub-</w:t>
      </w:r>
      <w:r w:rsidRPr="008B4AAE">
        <w:rPr>
          <w:rFonts w:cs="Arial"/>
        </w:rPr>
        <w:t xml:space="preserve">Consultant shall send the Beneficiary evidence that the </w:t>
      </w:r>
      <w:r w:rsidR="004B467D">
        <w:rPr>
          <w:rFonts w:cs="Arial"/>
        </w:rPr>
        <w:t>Sub-</w:t>
      </w:r>
      <w:r w:rsidRPr="008B4AAE">
        <w:rPr>
          <w:rFonts w:cs="Arial"/>
        </w:rPr>
        <w:t xml:space="preserve">Consultant's professional indemnity insurance is in force, including, if required by the Beneficiary, an original letter from the </w:t>
      </w:r>
      <w:r w:rsidR="00A22296">
        <w:rPr>
          <w:rFonts w:cs="Arial"/>
        </w:rPr>
        <w:t>Sub-</w:t>
      </w:r>
      <w:r w:rsidRPr="008B4AAE">
        <w:rPr>
          <w:rFonts w:cs="Arial"/>
        </w:rPr>
        <w:t>Consultant's insurers or brokers confirming:</w:t>
      </w:r>
    </w:p>
    <w:p w14:paraId="7A5E996D" w14:textId="72D1876B" w:rsidR="004A568C" w:rsidRPr="008B4AAE" w:rsidRDefault="004A568C" w:rsidP="00717A68">
      <w:pPr>
        <w:pStyle w:val="Level3"/>
        <w:numPr>
          <w:ilvl w:val="3"/>
          <w:numId w:val="18"/>
        </w:numPr>
        <w:spacing w:line="240" w:lineRule="auto"/>
        <w:rPr>
          <w:rFonts w:cs="Arial"/>
        </w:rPr>
      </w:pPr>
      <w:r w:rsidRPr="008B4AAE">
        <w:rPr>
          <w:rFonts w:cs="Arial"/>
        </w:rPr>
        <w:t xml:space="preserve">the </w:t>
      </w:r>
      <w:r w:rsidR="00A22296">
        <w:rPr>
          <w:rFonts w:cs="Arial"/>
        </w:rPr>
        <w:t>Sub-</w:t>
      </w:r>
      <w:r w:rsidRPr="008B4AAE">
        <w:rPr>
          <w:rFonts w:cs="Arial"/>
        </w:rPr>
        <w:t>Consultant's then current professional indemnity insurance; and</w:t>
      </w:r>
    </w:p>
    <w:p w14:paraId="1A30F66B" w14:textId="77777777" w:rsidR="004A568C" w:rsidRPr="008B4AAE" w:rsidRDefault="004A568C" w:rsidP="004A568C">
      <w:pPr>
        <w:pStyle w:val="Level3"/>
        <w:spacing w:line="240" w:lineRule="auto"/>
        <w:rPr>
          <w:rFonts w:cs="Arial"/>
        </w:rPr>
      </w:pPr>
      <w:r w:rsidRPr="008B4AAE">
        <w:rPr>
          <w:rFonts w:cs="Arial"/>
        </w:rPr>
        <w:t>that the premiums for that insurance have been paid in full at the date of that letter.</w:t>
      </w:r>
    </w:p>
    <w:p w14:paraId="636A183F"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ASSIGNMENT</w:t>
      </w:r>
    </w:p>
    <w:p w14:paraId="78311D9F" w14:textId="77777777" w:rsidR="004A568C" w:rsidRPr="008B4AAE" w:rsidRDefault="004A568C" w:rsidP="004A568C">
      <w:pPr>
        <w:spacing w:line="240" w:lineRule="auto"/>
        <w:ind w:left="709" w:hanging="709"/>
        <w:rPr>
          <w:rFonts w:cs="Arial"/>
        </w:rPr>
      </w:pPr>
      <w:r w:rsidRPr="008B4AAE">
        <w:rPr>
          <w:rFonts w:cs="Arial"/>
        </w:rPr>
        <w:t>5.1</w:t>
      </w:r>
      <w:r w:rsidRPr="008B4AAE">
        <w:rPr>
          <w:rFonts w:cs="Arial"/>
        </w:rPr>
        <w:tab/>
        <w:t xml:space="preserve">This Deed or any part or any benefit or interest under it may, without the consent of the </w:t>
      </w:r>
      <w:r w:rsidR="004B467D">
        <w:rPr>
          <w:rFonts w:cs="Arial"/>
        </w:rPr>
        <w:t>Sub-</w:t>
      </w:r>
      <w:r w:rsidRPr="008B4AAE">
        <w:rPr>
          <w:rFonts w:cs="Arial"/>
        </w:rPr>
        <w:t xml:space="preserve">Consultant or </w:t>
      </w:r>
      <w:r w:rsidR="004B467D">
        <w:rPr>
          <w:rFonts w:cs="Arial"/>
        </w:rPr>
        <w:t>Consultant</w:t>
      </w:r>
      <w:r w:rsidRPr="008B4AAE">
        <w:rPr>
          <w:rFonts w:cs="Arial"/>
        </w:rPr>
        <w:t xml:space="preserve">, be assigned by the Beneficiary on no more than two occasions.  Any assignment to a funder by way of a charge and re-assignment on redemption shall not count towards the permitted assignments under this clause. </w:t>
      </w:r>
    </w:p>
    <w:p w14:paraId="0F4A5CD1" w14:textId="77777777" w:rsidR="004A568C" w:rsidRPr="008B4AAE" w:rsidRDefault="004A568C" w:rsidP="004A568C">
      <w:pPr>
        <w:spacing w:line="240" w:lineRule="auto"/>
        <w:ind w:left="709" w:hanging="709"/>
        <w:rPr>
          <w:rFonts w:cs="Arial"/>
        </w:rPr>
      </w:pPr>
      <w:r w:rsidRPr="008B4AAE">
        <w:rPr>
          <w:rFonts w:cs="Arial"/>
        </w:rPr>
        <w:t>5.2</w:t>
      </w:r>
      <w:r w:rsidRPr="008B4AAE">
        <w:rPr>
          <w:rFonts w:cs="Arial"/>
        </w:rPr>
        <w:tab/>
        <w:t xml:space="preserve">The </w:t>
      </w:r>
      <w:r w:rsidR="004B467D">
        <w:rPr>
          <w:rFonts w:cs="Arial"/>
        </w:rPr>
        <w:t>Sub-</w:t>
      </w:r>
      <w:r w:rsidRPr="008B4AAE">
        <w:rPr>
          <w:rFonts w:cs="Arial"/>
        </w:rPr>
        <w:t>Consultant cannot assign this Deed or any part or any benefit or interest under it.</w:t>
      </w:r>
    </w:p>
    <w:p w14:paraId="32D781BD" w14:textId="77777777" w:rsidR="004A568C" w:rsidRPr="008B4AAE" w:rsidRDefault="004A568C" w:rsidP="004A568C">
      <w:pPr>
        <w:tabs>
          <w:tab w:val="num" w:pos="851"/>
        </w:tabs>
        <w:spacing w:line="240" w:lineRule="auto"/>
        <w:ind w:left="709" w:hanging="709"/>
        <w:rPr>
          <w:rFonts w:cs="Arial"/>
        </w:rPr>
      </w:pPr>
      <w:r w:rsidRPr="008B4AAE">
        <w:rPr>
          <w:rFonts w:cs="Arial"/>
        </w:rPr>
        <w:t>5.3</w:t>
      </w:r>
      <w:r w:rsidRPr="008B4AAE">
        <w:rPr>
          <w:rFonts w:cs="Arial"/>
        </w:rPr>
        <w:tab/>
        <w:t xml:space="preserve">The </w:t>
      </w:r>
      <w:r w:rsidR="004B467D">
        <w:rPr>
          <w:rFonts w:cs="Arial"/>
        </w:rPr>
        <w:t>Sub-</w:t>
      </w:r>
      <w:r w:rsidRPr="008B4AAE">
        <w:rPr>
          <w:rFonts w:cs="Arial"/>
        </w:rPr>
        <w:t>Consultant will not contend that any assignee is precluded from recovering any loss resulting from any breach of this Deed (whatever the date of such breach) by reason only that that person is an assignee  and not the original Beneficiary hereunder or by reason that the original Beneficiary or any intermediate Beneficiary escaped any loss resulting from such breach by reason of the disposal of any interest in the site or that original Beneficiary or any intermediate Beneficiary has not suffered any or as much loss.</w:t>
      </w:r>
    </w:p>
    <w:p w14:paraId="1098F1E6" w14:textId="7D443720" w:rsidR="004A568C" w:rsidRPr="008B4AAE" w:rsidRDefault="001C6834" w:rsidP="00717A68">
      <w:pPr>
        <w:pStyle w:val="Heading1"/>
        <w:spacing w:before="0" w:after="240" w:line="240" w:lineRule="auto"/>
        <w:ind w:left="0" w:firstLine="0"/>
        <w:rPr>
          <w:sz w:val="20"/>
          <w:szCs w:val="20"/>
        </w:rPr>
      </w:pPr>
      <w:r>
        <w:rPr>
          <w:sz w:val="20"/>
          <w:szCs w:val="20"/>
        </w:rPr>
        <w:t>NOT USED</w:t>
      </w:r>
    </w:p>
    <w:p w14:paraId="643F82F9"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GENERAL</w:t>
      </w:r>
    </w:p>
    <w:p w14:paraId="73907AC6" w14:textId="77777777" w:rsidR="004A568C" w:rsidRDefault="004A568C" w:rsidP="004A568C">
      <w:pPr>
        <w:spacing w:after="0" w:line="240" w:lineRule="auto"/>
        <w:ind w:left="709" w:hanging="709"/>
      </w:pPr>
      <w:r w:rsidRPr="008B4AAE">
        <w:rPr>
          <w:rFonts w:cs="Arial"/>
        </w:rPr>
        <w:tab/>
        <w:t xml:space="preserve">No action or proceedings for any breach of this Deed shall be commenced against the </w:t>
      </w:r>
      <w:r w:rsidR="00FB70B5">
        <w:rPr>
          <w:rFonts w:cs="Arial"/>
        </w:rPr>
        <w:t>Sub-</w:t>
      </w:r>
      <w:r w:rsidRPr="008B4AAE">
        <w:rPr>
          <w:rFonts w:cs="Arial"/>
        </w:rPr>
        <w:t xml:space="preserve">Consultant after the expiry of 12 years from the date of completion of the </w:t>
      </w:r>
      <w:r w:rsidR="00FB70B5">
        <w:rPr>
          <w:rFonts w:cs="Arial"/>
        </w:rPr>
        <w:t xml:space="preserve">Sub-Consultant </w:t>
      </w:r>
      <w:r w:rsidRPr="008B4AAE">
        <w:rPr>
          <w:rFonts w:cs="Arial"/>
        </w:rPr>
        <w:t xml:space="preserve">Services or if there is no </w:t>
      </w:r>
      <w:r w:rsidR="00FB70B5">
        <w:rPr>
          <w:rFonts w:cs="Arial"/>
        </w:rPr>
        <w:t xml:space="preserve">Sub-Consultant </w:t>
      </w:r>
      <w:r w:rsidRPr="008B4AAE">
        <w:rPr>
          <w:rFonts w:cs="Arial"/>
        </w:rPr>
        <w:t xml:space="preserve">Appointment at the date of completion of the </w:t>
      </w:r>
      <w:r w:rsidR="00FB70B5">
        <w:rPr>
          <w:rFonts w:cs="Arial"/>
        </w:rPr>
        <w:t xml:space="preserve">Sub-Consultant </w:t>
      </w:r>
      <w:r w:rsidRPr="008B4AAE">
        <w:rPr>
          <w:rFonts w:cs="Arial"/>
        </w:rPr>
        <w:t xml:space="preserve">Services, then 12 years from the date of completion or abandonment of the </w:t>
      </w:r>
      <w:r w:rsidR="00FB70B5">
        <w:rPr>
          <w:rFonts w:cs="Arial"/>
        </w:rPr>
        <w:t xml:space="preserve">Sub-Consultant </w:t>
      </w:r>
      <w:r w:rsidRPr="008B4AAE">
        <w:rPr>
          <w:rFonts w:cs="Arial"/>
        </w:rPr>
        <w:t>Services</w:t>
      </w:r>
      <w:r>
        <w:rPr>
          <w:rFonts w:cs="Arial"/>
        </w:rPr>
        <w:t xml:space="preserve"> </w:t>
      </w:r>
      <w:r w:rsidRPr="008C6F84">
        <w:t xml:space="preserve">provided that nothing in this clause or under this </w:t>
      </w:r>
      <w:r w:rsidR="00FB70B5">
        <w:t>Deed</w:t>
      </w:r>
      <w:r w:rsidRPr="008C6F84">
        <w:t xml:space="preserve"> excludes or limits any right or remedy which the </w:t>
      </w:r>
      <w:r w:rsidR="00FB70B5">
        <w:t>Beneficiary</w:t>
      </w:r>
      <w:r w:rsidRPr="008C6F84">
        <w:t xml:space="preserve"> may have under </w:t>
      </w:r>
      <w:proofErr w:type="spellStart"/>
      <w:r w:rsidRPr="008C6F84">
        <w:t>s38</w:t>
      </w:r>
      <w:proofErr w:type="spellEnd"/>
      <w:r w:rsidRPr="008C6F84">
        <w:t xml:space="preserve"> of the Building Act 1984 or where and to the extent that the </w:t>
      </w:r>
      <w:r w:rsidR="00FB70B5">
        <w:t>Project</w:t>
      </w:r>
      <w:r w:rsidRPr="008C6F84">
        <w:t xml:space="preserve"> is in connection with the provision of a dwelling or dwellings, the Defective Premises Act 1972.</w:t>
      </w:r>
    </w:p>
    <w:p w14:paraId="08C2E27D" w14:textId="77777777" w:rsidR="00FB70B5" w:rsidRPr="003C572C" w:rsidRDefault="00FB70B5" w:rsidP="00FB70B5">
      <w:pPr>
        <w:spacing w:after="0" w:line="240" w:lineRule="auto"/>
        <w:rPr>
          <w:rFonts w:cs="Arial"/>
        </w:rPr>
      </w:pPr>
    </w:p>
    <w:p w14:paraId="37777FE5"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SEPARATE OBLIGATIONS</w:t>
      </w:r>
    </w:p>
    <w:p w14:paraId="7E724DA7" w14:textId="77777777" w:rsidR="004A568C" w:rsidRPr="008B4AAE" w:rsidRDefault="004A568C" w:rsidP="004A568C">
      <w:pPr>
        <w:spacing w:line="240" w:lineRule="auto"/>
        <w:ind w:left="709" w:hanging="709"/>
        <w:rPr>
          <w:rFonts w:cs="Arial"/>
        </w:rPr>
      </w:pPr>
      <w:r w:rsidRPr="008B4AAE">
        <w:rPr>
          <w:rFonts w:cs="Arial"/>
        </w:rPr>
        <w:t>8.1</w:t>
      </w:r>
      <w:r w:rsidRPr="008B4AAE">
        <w:rPr>
          <w:rFonts w:cs="Arial"/>
        </w:rPr>
        <w:tab/>
        <w:t xml:space="preserve">This Deed shall have effect notwithstanding any dispute, including as to fees, or the failure (howsoever arising) of any other person to </w:t>
      </w:r>
      <w:proofErr w:type="gramStart"/>
      <w:r w:rsidRPr="008B4AAE">
        <w:rPr>
          <w:rFonts w:cs="Arial"/>
        </w:rPr>
        <w:t>enter into</w:t>
      </w:r>
      <w:proofErr w:type="gramEnd"/>
      <w:r w:rsidRPr="008B4AAE">
        <w:rPr>
          <w:rFonts w:cs="Arial"/>
        </w:rPr>
        <w:t xml:space="preserve"> a similar Deed with the Beneficiary and/or the </w:t>
      </w:r>
      <w:r w:rsidR="00FB70B5">
        <w:rPr>
          <w:rFonts w:cs="Arial"/>
        </w:rPr>
        <w:t>Consultant</w:t>
      </w:r>
      <w:r w:rsidRPr="008B4AAE">
        <w:rPr>
          <w:rFonts w:cs="Arial"/>
        </w:rPr>
        <w:t>.</w:t>
      </w:r>
    </w:p>
    <w:p w14:paraId="0219FB3B" w14:textId="77777777" w:rsidR="004A568C" w:rsidRPr="008B4AAE" w:rsidRDefault="004A568C" w:rsidP="004A568C">
      <w:pPr>
        <w:spacing w:line="240" w:lineRule="auto"/>
        <w:ind w:left="709" w:hanging="709"/>
        <w:rPr>
          <w:rFonts w:cs="Arial"/>
        </w:rPr>
      </w:pPr>
      <w:r w:rsidRPr="008B4AAE">
        <w:rPr>
          <w:rFonts w:cs="Arial"/>
        </w:rPr>
        <w:t>8.2</w:t>
      </w:r>
      <w:r w:rsidRPr="008B4AAE">
        <w:rPr>
          <w:rFonts w:cs="Arial"/>
        </w:rPr>
        <w:tab/>
        <w:t xml:space="preserve">No approval or inspection of the documents prepared by the </w:t>
      </w:r>
      <w:r w:rsidR="00FB70B5">
        <w:rPr>
          <w:rFonts w:cs="Arial"/>
        </w:rPr>
        <w:t>Sub-</w:t>
      </w:r>
      <w:r w:rsidRPr="008B4AAE">
        <w:rPr>
          <w:rFonts w:cs="Arial"/>
        </w:rPr>
        <w:t xml:space="preserve">Consultant in relation to the </w:t>
      </w:r>
      <w:r w:rsidR="00FB70B5">
        <w:rPr>
          <w:rFonts w:cs="Arial"/>
        </w:rPr>
        <w:t xml:space="preserve">Sub-Consultant </w:t>
      </w:r>
      <w:r w:rsidRPr="008B4AAE">
        <w:rPr>
          <w:rFonts w:cs="Arial"/>
        </w:rPr>
        <w:t xml:space="preserve">Services and no approval inspection or testing of any of the </w:t>
      </w:r>
      <w:r w:rsidR="00FB70B5">
        <w:rPr>
          <w:rFonts w:cs="Arial"/>
        </w:rPr>
        <w:t xml:space="preserve">Sub-Consultant </w:t>
      </w:r>
      <w:r w:rsidRPr="008B4AAE">
        <w:rPr>
          <w:rFonts w:cs="Arial"/>
        </w:rPr>
        <w:lastRenderedPageBreak/>
        <w:t xml:space="preserve">Services or any attendance at site meetings by or on behalf of the Beneficiary or any other party shall wholly or partly relieve the </w:t>
      </w:r>
      <w:r w:rsidR="00FB70B5">
        <w:rPr>
          <w:rFonts w:cs="Arial"/>
        </w:rPr>
        <w:t>Sub-</w:t>
      </w:r>
      <w:r w:rsidRPr="008B4AAE">
        <w:rPr>
          <w:rFonts w:cs="Arial"/>
        </w:rPr>
        <w:t>Consultant from its obligations under this Deed.</w:t>
      </w:r>
    </w:p>
    <w:p w14:paraId="39C7A7C7"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NOTICE</w:t>
      </w:r>
    </w:p>
    <w:p w14:paraId="3B7C509E" w14:textId="77777777" w:rsidR="004A568C" w:rsidRPr="008B4AAE" w:rsidRDefault="004A568C" w:rsidP="004A568C">
      <w:pPr>
        <w:pStyle w:val="Level2Number"/>
        <w:tabs>
          <w:tab w:val="clear" w:pos="680"/>
        </w:tabs>
        <w:ind w:firstLine="0"/>
        <w:rPr>
          <w:rFonts w:eastAsia="Times New Roman" w:cs="Arial"/>
        </w:rPr>
      </w:pPr>
      <w:r w:rsidRPr="008B4AAE">
        <w:rPr>
          <w:rFonts w:eastAsia="Times New Roman" w:cs="Arial"/>
        </w:rPr>
        <w:t>Any notice to be given under this Deed shall be sufficiently served if sent by hand or by first class post to the registered office or if there is none the last known address of the party to be served.  Any notice sent by hand shall be deemed to be served on the date of delivery.  Any notice sent by first class post shall be deemed to be received two Business Days after the day it was posted.</w:t>
      </w:r>
    </w:p>
    <w:p w14:paraId="2B2D8748"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CONTRACTS (RIGHTS OF THIRD PARTIES) ACT 1999</w:t>
      </w:r>
    </w:p>
    <w:p w14:paraId="0CAB8C62" w14:textId="50DBE35A" w:rsidR="004A568C" w:rsidRPr="008B4AAE" w:rsidRDefault="004A568C" w:rsidP="004A568C">
      <w:pPr>
        <w:pStyle w:val="Text1"/>
        <w:spacing w:line="240" w:lineRule="auto"/>
        <w:rPr>
          <w:rFonts w:cs="Arial"/>
          <w:sz w:val="20"/>
        </w:rPr>
      </w:pPr>
      <w:r w:rsidRPr="008B4AAE">
        <w:rPr>
          <w:rFonts w:cs="Arial"/>
          <w:sz w:val="20"/>
        </w:rPr>
        <w:t xml:space="preserve">For the purposes of the Contracts (Rights of Third Parties) Act 1999 the Beneficiary and the </w:t>
      </w:r>
      <w:r w:rsidR="00A22296">
        <w:rPr>
          <w:rFonts w:cs="Arial"/>
          <w:sz w:val="20"/>
        </w:rPr>
        <w:t>Sub-</w:t>
      </w:r>
      <w:r w:rsidRPr="008B4AAE">
        <w:rPr>
          <w:rFonts w:cs="Arial"/>
          <w:sz w:val="20"/>
        </w:rPr>
        <w:t>Consultant do not intend to confer, and nothing in this Deed shall be construed as conferring, on a third party a benefit or a right to enforce a term of this Deed.</w:t>
      </w:r>
    </w:p>
    <w:p w14:paraId="2C353A0F" w14:textId="77777777" w:rsidR="004A568C" w:rsidRPr="008B4AAE" w:rsidRDefault="004A568C" w:rsidP="00717A68">
      <w:pPr>
        <w:pStyle w:val="Level1"/>
        <w:keepNext/>
        <w:numPr>
          <w:ilvl w:val="0"/>
          <w:numId w:val="15"/>
        </w:numPr>
        <w:spacing w:after="240" w:line="240" w:lineRule="auto"/>
        <w:outlineLvl w:val="0"/>
        <w:rPr>
          <w:rFonts w:cs="Arial"/>
          <w:b/>
        </w:rPr>
      </w:pPr>
      <w:r w:rsidRPr="008B4AAE">
        <w:rPr>
          <w:rFonts w:cs="Arial"/>
          <w:b/>
        </w:rPr>
        <w:t>GOVERNING LAW and JURISDICTION</w:t>
      </w:r>
    </w:p>
    <w:p w14:paraId="11011C9B" w14:textId="77777777" w:rsidR="004A568C" w:rsidRPr="008B4AAE" w:rsidRDefault="004A568C" w:rsidP="004A568C">
      <w:pPr>
        <w:pStyle w:val="Text1"/>
        <w:keepNext/>
        <w:spacing w:line="240" w:lineRule="auto"/>
        <w:rPr>
          <w:rFonts w:cs="Arial"/>
          <w:sz w:val="20"/>
        </w:rPr>
      </w:pPr>
      <w:r w:rsidRPr="008B4AAE">
        <w:rPr>
          <w:rFonts w:cs="Arial"/>
          <w:sz w:val="20"/>
        </w:rPr>
        <w:t xml:space="preserve">This Deed is governed by the laws of England and </w:t>
      </w:r>
      <w:proofErr w:type="gramStart"/>
      <w:r w:rsidRPr="008B4AAE">
        <w:rPr>
          <w:rFonts w:cs="Arial"/>
          <w:sz w:val="20"/>
        </w:rPr>
        <w:t>Wales</w:t>
      </w:r>
      <w:proofErr w:type="gramEnd"/>
      <w:r w:rsidRPr="008B4AAE">
        <w:rPr>
          <w:rFonts w:cs="Arial"/>
          <w:sz w:val="20"/>
        </w:rPr>
        <w:t xml:space="preserve"> and the parties submit to the exclusive jurisdiction of the English courts.</w:t>
      </w:r>
    </w:p>
    <w:p w14:paraId="72B320E6" w14:textId="77777777" w:rsidR="004A568C" w:rsidRPr="008B4AAE" w:rsidRDefault="004A568C" w:rsidP="00717A68">
      <w:pPr>
        <w:pStyle w:val="Level1"/>
        <w:numPr>
          <w:ilvl w:val="0"/>
          <w:numId w:val="15"/>
        </w:numPr>
        <w:spacing w:after="240" w:line="240" w:lineRule="auto"/>
        <w:outlineLvl w:val="0"/>
        <w:rPr>
          <w:rFonts w:cs="Arial"/>
          <w:b/>
        </w:rPr>
      </w:pPr>
      <w:r w:rsidRPr="008B4AAE">
        <w:rPr>
          <w:rFonts w:cs="Arial"/>
          <w:b/>
        </w:rPr>
        <w:t>INTERPRETATION</w:t>
      </w:r>
    </w:p>
    <w:p w14:paraId="5D021967" w14:textId="77777777" w:rsidR="004A568C" w:rsidRPr="008B4AAE" w:rsidRDefault="004A568C" w:rsidP="004A568C">
      <w:pPr>
        <w:spacing w:line="240" w:lineRule="auto"/>
        <w:rPr>
          <w:rFonts w:cs="Arial"/>
        </w:rPr>
      </w:pPr>
      <w:r w:rsidRPr="008B4AAE">
        <w:rPr>
          <w:rFonts w:cs="Arial"/>
        </w:rPr>
        <w:t>12.1</w:t>
      </w:r>
      <w:r w:rsidRPr="008B4AAE">
        <w:rPr>
          <w:rFonts w:cs="Arial"/>
        </w:rPr>
        <w:tab/>
        <w:t>In this Deed:</w:t>
      </w:r>
    </w:p>
    <w:p w14:paraId="34957C61" w14:textId="7AE15D20" w:rsidR="004A568C" w:rsidRPr="008B4AAE" w:rsidRDefault="004A568C" w:rsidP="004A568C">
      <w:pPr>
        <w:tabs>
          <w:tab w:val="left" w:pos="1418"/>
        </w:tabs>
        <w:spacing w:line="240" w:lineRule="auto"/>
        <w:ind w:left="1418" w:hanging="709"/>
        <w:rPr>
          <w:rFonts w:cs="Arial"/>
        </w:rPr>
      </w:pPr>
      <w:r w:rsidRPr="008B4AAE">
        <w:rPr>
          <w:rFonts w:cs="Arial"/>
        </w:rPr>
        <w:t xml:space="preserve">(a) </w:t>
      </w:r>
      <w:r w:rsidRPr="008B4AAE">
        <w:rPr>
          <w:rFonts w:cs="Arial"/>
        </w:rPr>
        <w:tab/>
        <w:t>Reference to “Beneficiary” and "</w:t>
      </w:r>
      <w:r w:rsidR="00A22296">
        <w:rPr>
          <w:rFonts w:cs="Arial"/>
        </w:rPr>
        <w:t>Sub-</w:t>
      </w:r>
      <w:r w:rsidR="00FB70B5">
        <w:rPr>
          <w:rFonts w:cs="Arial"/>
        </w:rPr>
        <w:t>Consultant</w:t>
      </w:r>
      <w:r w:rsidRPr="008B4AAE">
        <w:rPr>
          <w:rFonts w:cs="Arial"/>
        </w:rPr>
        <w:t>" includes their successors in title and assigns.</w:t>
      </w:r>
    </w:p>
    <w:p w14:paraId="65D167A8" w14:textId="77777777" w:rsidR="004A568C" w:rsidRPr="008B4AAE" w:rsidRDefault="004A568C" w:rsidP="004A568C">
      <w:pPr>
        <w:tabs>
          <w:tab w:val="left" w:pos="1418"/>
        </w:tabs>
        <w:spacing w:line="240" w:lineRule="auto"/>
        <w:ind w:left="1418" w:hanging="709"/>
        <w:rPr>
          <w:rFonts w:cs="Arial"/>
        </w:rPr>
      </w:pPr>
      <w:r w:rsidRPr="008B4AAE">
        <w:rPr>
          <w:rFonts w:cs="Arial"/>
        </w:rPr>
        <w:t>(b)</w:t>
      </w:r>
      <w:r w:rsidRPr="008B4AAE">
        <w:rPr>
          <w:rFonts w:cs="Arial"/>
        </w:rPr>
        <w:tab/>
        <w:t>Headings are for reference only and are not to be used for the interpretation of this Deed.</w:t>
      </w:r>
    </w:p>
    <w:p w14:paraId="2D8290BE" w14:textId="77777777" w:rsidR="004A568C" w:rsidRPr="008B4AAE" w:rsidRDefault="004A568C" w:rsidP="004A568C">
      <w:pPr>
        <w:tabs>
          <w:tab w:val="left" w:pos="1418"/>
        </w:tabs>
        <w:spacing w:line="240" w:lineRule="auto"/>
        <w:ind w:left="1418" w:hanging="709"/>
        <w:rPr>
          <w:rFonts w:cs="Arial"/>
        </w:rPr>
      </w:pPr>
      <w:r w:rsidRPr="008B4AAE">
        <w:rPr>
          <w:rFonts w:cs="Arial"/>
        </w:rPr>
        <w:t>(c)</w:t>
      </w:r>
      <w:r w:rsidRPr="008B4AAE">
        <w:rPr>
          <w:rFonts w:cs="Arial"/>
        </w:rPr>
        <w:tab/>
        <w:t xml:space="preserve">Nothing shall give rise to any liability by the Beneficiary to the </w:t>
      </w:r>
      <w:r w:rsidR="00FB70B5">
        <w:rPr>
          <w:rFonts w:cs="Arial"/>
        </w:rPr>
        <w:t>Sub-</w:t>
      </w:r>
      <w:r w:rsidRPr="008B4AAE">
        <w:rPr>
          <w:rFonts w:cs="Arial"/>
        </w:rPr>
        <w:t>Consultant.</w:t>
      </w:r>
    </w:p>
    <w:p w14:paraId="04F79468" w14:textId="77777777" w:rsidR="004A568C" w:rsidRPr="008B4AAE" w:rsidRDefault="004A568C" w:rsidP="004A568C">
      <w:pPr>
        <w:tabs>
          <w:tab w:val="left" w:pos="1418"/>
        </w:tabs>
        <w:spacing w:line="240" w:lineRule="auto"/>
        <w:ind w:left="1418" w:hanging="709"/>
        <w:rPr>
          <w:rFonts w:cs="Arial"/>
        </w:rPr>
      </w:pPr>
      <w:r w:rsidRPr="008B4AAE">
        <w:rPr>
          <w:rFonts w:cs="Arial"/>
        </w:rPr>
        <w:t>(d)</w:t>
      </w:r>
      <w:r w:rsidRPr="008B4AAE">
        <w:rPr>
          <w:rFonts w:cs="Arial"/>
        </w:rPr>
        <w:tab/>
        <w:t>Reference to a “person” includes any company, individual, firm, corporation, board, partnership, authority or other body.</w:t>
      </w:r>
    </w:p>
    <w:p w14:paraId="290502EB" w14:textId="77777777" w:rsidR="004A568C" w:rsidRPr="008B4AAE" w:rsidRDefault="004A568C" w:rsidP="004A568C">
      <w:pPr>
        <w:tabs>
          <w:tab w:val="left" w:pos="1418"/>
        </w:tabs>
        <w:spacing w:line="240" w:lineRule="auto"/>
        <w:ind w:left="1418" w:hanging="709"/>
        <w:rPr>
          <w:rFonts w:cs="Arial"/>
        </w:rPr>
      </w:pPr>
      <w:r w:rsidRPr="008B4AAE">
        <w:rPr>
          <w:rFonts w:cs="Arial"/>
        </w:rPr>
        <w:t>(e)</w:t>
      </w:r>
      <w:r w:rsidRPr="008B4AAE">
        <w:rPr>
          <w:rFonts w:cs="Arial"/>
        </w:rPr>
        <w:tab/>
        <w:t xml:space="preserve">If the </w:t>
      </w:r>
      <w:r w:rsidR="00FB70B5">
        <w:rPr>
          <w:rFonts w:cs="Arial"/>
        </w:rPr>
        <w:t>Sub-</w:t>
      </w:r>
      <w:r w:rsidRPr="008B4AAE">
        <w:rPr>
          <w:rFonts w:cs="Arial"/>
        </w:rPr>
        <w:t xml:space="preserve">Consultant is at any time more than one person any reference to the </w:t>
      </w:r>
      <w:r w:rsidR="00FB70B5">
        <w:rPr>
          <w:rFonts w:cs="Arial"/>
        </w:rPr>
        <w:t>Sub-</w:t>
      </w:r>
      <w:r w:rsidRPr="008B4AAE">
        <w:rPr>
          <w:rFonts w:cs="Arial"/>
        </w:rPr>
        <w:t xml:space="preserve">Consultant shall include each such person (and where the </w:t>
      </w:r>
      <w:r w:rsidR="00FB70B5">
        <w:rPr>
          <w:rFonts w:cs="Arial"/>
        </w:rPr>
        <w:t>Sub-</w:t>
      </w:r>
      <w:r w:rsidRPr="008B4AAE">
        <w:rPr>
          <w:rFonts w:cs="Arial"/>
        </w:rPr>
        <w:t>Consultant is a partnership each and all its partners) and any covenants and other obligations expressed or implied shall be deemed to be joint and several covenants and obligations of each such person (and in the case of a partnership joint and several covenants and obligations of each and all its partners).</w:t>
      </w:r>
    </w:p>
    <w:p w14:paraId="404DC07F" w14:textId="77777777" w:rsidR="004A568C" w:rsidRPr="008B4AAE" w:rsidRDefault="004A568C" w:rsidP="004A568C">
      <w:pPr>
        <w:tabs>
          <w:tab w:val="left" w:pos="1418"/>
        </w:tabs>
        <w:spacing w:line="240" w:lineRule="auto"/>
        <w:ind w:left="1418" w:hanging="709"/>
        <w:rPr>
          <w:rFonts w:cs="Arial"/>
        </w:rPr>
      </w:pPr>
      <w:r w:rsidRPr="008B4AAE">
        <w:rPr>
          <w:rFonts w:cs="Arial"/>
        </w:rPr>
        <w:t>(f)</w:t>
      </w:r>
      <w:r w:rsidRPr="008B4AAE">
        <w:rPr>
          <w:rFonts w:cs="Arial"/>
        </w:rPr>
        <w:tab/>
        <w:t>Words importing one gender shall include any other gender and words importing the singular shall include the plural and vice versa.</w:t>
      </w:r>
    </w:p>
    <w:p w14:paraId="01DE9AC9" w14:textId="77777777" w:rsidR="004A568C" w:rsidRPr="008B4AAE" w:rsidRDefault="004A568C" w:rsidP="004A568C">
      <w:pPr>
        <w:tabs>
          <w:tab w:val="left" w:pos="1418"/>
        </w:tabs>
        <w:spacing w:line="240" w:lineRule="auto"/>
        <w:rPr>
          <w:rFonts w:cs="Arial"/>
        </w:rPr>
      </w:pPr>
    </w:p>
    <w:p w14:paraId="53E4D1E8" w14:textId="06917976" w:rsidR="004A568C" w:rsidRPr="001C6834" w:rsidRDefault="001C6834" w:rsidP="004A568C">
      <w:pPr>
        <w:tabs>
          <w:tab w:val="left" w:pos="1418"/>
        </w:tabs>
        <w:spacing w:line="240" w:lineRule="auto"/>
        <w:rPr>
          <w:rFonts w:cs="Arial"/>
        </w:rPr>
      </w:pPr>
      <w:r>
        <w:rPr>
          <w:rFonts w:cs="Arial"/>
          <w:b/>
          <w:bCs/>
        </w:rPr>
        <w:t xml:space="preserve">EXECUTED AS A DEED </w:t>
      </w:r>
      <w:r>
        <w:rPr>
          <w:rFonts w:cs="Arial"/>
        </w:rPr>
        <w:t xml:space="preserve">by the parties on the date which first appears in this Deed </w:t>
      </w:r>
    </w:p>
    <w:p w14:paraId="0C5596AA" w14:textId="77777777" w:rsidR="004A568C" w:rsidRDefault="004A568C" w:rsidP="000D5F30">
      <w:pPr>
        <w:spacing w:after="0"/>
        <w:jc w:val="center"/>
        <w:rPr>
          <w:rFonts w:cs="Arial"/>
          <w:b/>
        </w:rPr>
      </w:pPr>
    </w:p>
    <w:p w14:paraId="3C184197" w14:textId="6AB5A0E3" w:rsidR="001515AC" w:rsidRPr="00F76A33" w:rsidRDefault="004A568C" w:rsidP="00BB6AF3">
      <w:pPr>
        <w:spacing w:after="0"/>
        <w:jc w:val="center"/>
        <w:rPr>
          <w:rFonts w:cs="Arial"/>
        </w:rPr>
      </w:pPr>
      <w:r>
        <w:rPr>
          <w:rFonts w:cs="Arial"/>
          <w:b/>
        </w:rPr>
        <w:br w:type="page"/>
      </w:r>
    </w:p>
    <w:p w14:paraId="5268F77D" w14:textId="77777777" w:rsidR="001C6834" w:rsidRPr="00F76A33" w:rsidRDefault="001C6834" w:rsidP="001C6834">
      <w:pPr>
        <w:spacing w:after="0"/>
        <w:rPr>
          <w:rFonts w:cs="Arial"/>
        </w:rPr>
      </w:pPr>
      <w:r w:rsidRPr="00F76A33">
        <w:rPr>
          <w:rFonts w:cs="Arial"/>
          <w:b/>
        </w:rPr>
        <w:lastRenderedPageBreak/>
        <w:t>EXECUTED</w:t>
      </w:r>
      <w:r w:rsidRPr="00F76A33">
        <w:rPr>
          <w:rFonts w:cs="Arial"/>
        </w:rPr>
        <w:t xml:space="preserve"> (but not delivered until</w:t>
      </w:r>
      <w:r w:rsidRPr="00F76A33">
        <w:rPr>
          <w:rFonts w:cs="Arial"/>
        </w:rPr>
        <w:tab/>
      </w:r>
      <w:r w:rsidRPr="00F76A33">
        <w:rPr>
          <w:rFonts w:cs="Arial"/>
        </w:rPr>
        <w:tab/>
        <w:t>)</w:t>
      </w:r>
    </w:p>
    <w:p w14:paraId="1FEB52A6" w14:textId="77777777" w:rsidR="001C6834" w:rsidRPr="00F76A33" w:rsidRDefault="001C6834" w:rsidP="001C6834">
      <w:pPr>
        <w:spacing w:after="0"/>
        <w:rPr>
          <w:rFonts w:cs="Arial"/>
        </w:rPr>
      </w:pPr>
      <w:r w:rsidRPr="00F76A33">
        <w:rPr>
          <w:rFonts w:cs="Arial"/>
        </w:rPr>
        <w:t xml:space="preserve">the date hereof) </w:t>
      </w:r>
      <w:r w:rsidRPr="00F76A33">
        <w:rPr>
          <w:rFonts w:cs="Arial"/>
          <w:b/>
        </w:rPr>
        <w:t>AS A DEED</w:t>
      </w:r>
      <w:r w:rsidRPr="00F76A33">
        <w:rPr>
          <w:rFonts w:cs="Arial"/>
        </w:rPr>
        <w:t xml:space="preserve"> </w:t>
      </w:r>
      <w:r w:rsidRPr="00F76A33">
        <w:rPr>
          <w:rFonts w:cs="Arial"/>
        </w:rPr>
        <w:tab/>
      </w:r>
      <w:r w:rsidRPr="00F76A33">
        <w:rPr>
          <w:rFonts w:cs="Arial"/>
        </w:rPr>
        <w:tab/>
      </w:r>
      <w:r>
        <w:rPr>
          <w:rFonts w:cs="Arial"/>
        </w:rPr>
        <w:tab/>
      </w:r>
      <w:r w:rsidRPr="00F76A33">
        <w:rPr>
          <w:rFonts w:cs="Arial"/>
        </w:rPr>
        <w:t>)</w:t>
      </w:r>
    </w:p>
    <w:p w14:paraId="21CE74C9" w14:textId="3CDA1EA2" w:rsidR="001C6834" w:rsidRPr="001C6834" w:rsidRDefault="001C6834" w:rsidP="001C6834">
      <w:pPr>
        <w:spacing w:after="0"/>
        <w:rPr>
          <w:rFonts w:cs="Arial"/>
          <w:b/>
        </w:rPr>
      </w:pPr>
      <w:r>
        <w:rPr>
          <w:rFonts w:cs="Arial"/>
          <w:bCs/>
        </w:rPr>
        <w:t xml:space="preserve">on behalf of </w:t>
      </w:r>
      <w:r>
        <w:rPr>
          <w:rFonts w:cs="Arial"/>
          <w:b/>
        </w:rPr>
        <w:t xml:space="preserve">COUCH PERRY &amp; WILKES LLP </w:t>
      </w:r>
      <w:r>
        <w:rPr>
          <w:rFonts w:cs="Arial"/>
          <w:bCs/>
        </w:rPr>
        <w:t>by</w:t>
      </w:r>
      <w:r w:rsidRPr="00F76A33">
        <w:rPr>
          <w:rFonts w:cs="Arial"/>
        </w:rPr>
        <w:t>)</w:t>
      </w:r>
    </w:p>
    <w:p w14:paraId="08630BA1" w14:textId="77777777" w:rsidR="001C6834" w:rsidRPr="00F76A33" w:rsidRDefault="001C6834" w:rsidP="001C6834">
      <w:pPr>
        <w:pStyle w:val="Body"/>
        <w:rPr>
          <w:sz w:val="20"/>
          <w:szCs w:val="20"/>
        </w:rPr>
      </w:pPr>
    </w:p>
    <w:p w14:paraId="5AC1D356" w14:textId="4BB59159" w:rsidR="001C6834" w:rsidRPr="007817B4" w:rsidRDefault="00A22296" w:rsidP="001C6834">
      <w:pPr>
        <w:pStyle w:val="Body"/>
        <w:rPr>
          <w:sz w:val="20"/>
          <w:szCs w:val="20"/>
        </w:rPr>
      </w:pPr>
      <w:r>
        <w:rPr>
          <w:sz w:val="20"/>
          <w:szCs w:val="20"/>
        </w:rPr>
        <w:t>Member</w:t>
      </w:r>
      <w:r w:rsidR="001C6834" w:rsidRPr="007817B4">
        <w:rPr>
          <w:sz w:val="20"/>
          <w:szCs w:val="20"/>
        </w:rPr>
        <w:t xml:space="preserve"> signature: </w:t>
      </w:r>
    </w:p>
    <w:p w14:paraId="58D57EC1" w14:textId="77777777" w:rsidR="001C6834" w:rsidRPr="007817B4" w:rsidRDefault="001C6834" w:rsidP="001C6834">
      <w:pPr>
        <w:pStyle w:val="Body"/>
        <w:rPr>
          <w:sz w:val="20"/>
          <w:szCs w:val="20"/>
        </w:rPr>
      </w:pPr>
      <w:r w:rsidRPr="007817B4">
        <w:rPr>
          <w:sz w:val="20"/>
          <w:szCs w:val="20"/>
        </w:rPr>
        <w:t>Name:</w:t>
      </w:r>
    </w:p>
    <w:p w14:paraId="116C9D44" w14:textId="77777777" w:rsidR="001C6834" w:rsidRPr="007817B4" w:rsidRDefault="001C6834" w:rsidP="001C6834">
      <w:pPr>
        <w:pStyle w:val="Body"/>
        <w:rPr>
          <w:sz w:val="20"/>
          <w:szCs w:val="20"/>
        </w:rPr>
      </w:pPr>
    </w:p>
    <w:p w14:paraId="0ED9E371" w14:textId="77777777" w:rsidR="001C6834" w:rsidRDefault="001C6834" w:rsidP="001C6834">
      <w:pPr>
        <w:spacing w:before="120" w:after="60"/>
        <w:rPr>
          <w:rFonts w:cs="Arial"/>
          <w:bCs/>
          <w:iCs/>
        </w:rPr>
      </w:pPr>
    </w:p>
    <w:p w14:paraId="3E9AF635" w14:textId="1B5F439B" w:rsidR="001C6834" w:rsidRPr="007817B4" w:rsidRDefault="00A22296" w:rsidP="001C6834">
      <w:pPr>
        <w:pStyle w:val="Body"/>
        <w:rPr>
          <w:sz w:val="20"/>
          <w:szCs w:val="20"/>
        </w:rPr>
      </w:pPr>
      <w:r>
        <w:rPr>
          <w:sz w:val="20"/>
          <w:szCs w:val="20"/>
        </w:rPr>
        <w:t>Member</w:t>
      </w:r>
      <w:r w:rsidR="001C6834" w:rsidRPr="007817B4">
        <w:rPr>
          <w:sz w:val="20"/>
          <w:szCs w:val="20"/>
        </w:rPr>
        <w:t xml:space="preserve"> signature: </w:t>
      </w:r>
    </w:p>
    <w:p w14:paraId="59E41323" w14:textId="77777777" w:rsidR="001C6834" w:rsidRPr="00CF52D3" w:rsidRDefault="001C6834" w:rsidP="001C6834">
      <w:pPr>
        <w:pStyle w:val="Body"/>
        <w:rPr>
          <w:sz w:val="20"/>
          <w:szCs w:val="20"/>
        </w:rPr>
      </w:pPr>
      <w:r w:rsidRPr="007817B4">
        <w:rPr>
          <w:sz w:val="20"/>
          <w:szCs w:val="20"/>
        </w:rPr>
        <w:t>Name:</w:t>
      </w:r>
    </w:p>
    <w:p w14:paraId="099916F3" w14:textId="77777777" w:rsidR="00EA2C3F" w:rsidRPr="00F76A33" w:rsidRDefault="00EA2C3F" w:rsidP="002F42AB">
      <w:pPr>
        <w:spacing w:after="0"/>
        <w:rPr>
          <w:rFonts w:cs="Arial"/>
        </w:rPr>
      </w:pPr>
    </w:p>
    <w:sectPr w:rsidR="00EA2C3F" w:rsidRPr="00F76A33" w:rsidSect="00BB6AF3">
      <w:headerReference w:type="even" r:id="rId18"/>
      <w:headerReference w:type="default" r:id="rId19"/>
      <w:footerReference w:type="even" r:id="rId20"/>
      <w:footerReference w:type="default" r:id="rId21"/>
      <w:headerReference w:type="first" r:id="rId22"/>
      <w:footerReference w:type="first" r:id="rId23"/>
      <w:pgSz w:w="11907" w:h="16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0F4AB" w14:textId="77777777" w:rsidR="00394410" w:rsidRDefault="00394410">
      <w:r>
        <w:separator/>
      </w:r>
    </w:p>
  </w:endnote>
  <w:endnote w:type="continuationSeparator" w:id="0">
    <w:p w14:paraId="7BE1B22D" w14:textId="77777777" w:rsidR="00394410" w:rsidRDefault="00394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Zhongsong">
    <w:charset w:val="86"/>
    <w:family w:val="auto"/>
    <w:pitch w:val="variable"/>
    <w:sig w:usb0="00000287" w:usb1="080F0000" w:usb2="00000010" w:usb3="00000000" w:csb0="0004009F" w:csb1="00000000"/>
  </w:font>
  <w:font w:name="NewsGoth BT">
    <w:altName w:val="Corbel"/>
    <w:charset w:val="00"/>
    <w:family w:val="swiss"/>
    <w:pitch w:val="variable"/>
    <w:sig w:usb0="00000087"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FDF1" w14:textId="77777777" w:rsidR="00996171" w:rsidRDefault="009961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68FF" w14:textId="77777777" w:rsidR="004A568C" w:rsidRDefault="004A56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037DD" w14:textId="77777777" w:rsidR="00996171" w:rsidRDefault="009961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099F4" w14:textId="77777777" w:rsidR="00870E34" w:rsidRDefault="00870E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8862" w14:textId="77777777" w:rsidR="00870E34" w:rsidRPr="00380910" w:rsidRDefault="00870E34">
    <w:pPr>
      <w:pStyle w:val="Footer"/>
      <w:jc w:val="center"/>
      <w:rPr>
        <w:sz w:val="16"/>
        <w:szCs w:val="16"/>
      </w:rPr>
    </w:pPr>
  </w:p>
  <w:p w14:paraId="52E4066B" w14:textId="77777777" w:rsidR="00870E34" w:rsidRDefault="00870E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7245" w14:textId="77777777" w:rsidR="00870E34" w:rsidRDefault="00870E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3EB46" w14:textId="77777777" w:rsidR="00394410" w:rsidRDefault="00394410">
      <w:r>
        <w:separator/>
      </w:r>
    </w:p>
  </w:footnote>
  <w:footnote w:type="continuationSeparator" w:id="0">
    <w:p w14:paraId="3934B29F" w14:textId="77777777" w:rsidR="00394410" w:rsidRDefault="00394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61E5" w14:textId="77777777" w:rsidR="00996171" w:rsidRDefault="009961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B7D6" w14:textId="77777777" w:rsidR="00996171" w:rsidRDefault="009961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B96ED" w14:textId="77777777" w:rsidR="00996171" w:rsidRDefault="009961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852" w14:textId="77777777" w:rsidR="00870E34" w:rsidRDefault="00870E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BCBA" w14:textId="77777777" w:rsidR="00870E34" w:rsidRDefault="00870E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5CFC" w14:textId="77777777" w:rsidR="00870E34" w:rsidRDefault="00870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524"/>
    <w:multiLevelType w:val="multilevel"/>
    <w:tmpl w:val="9266E3F2"/>
    <w:lvl w:ilvl="0">
      <w:start w:val="1"/>
      <w:numFmt w:val="decimal"/>
      <w:pStyle w:val="Schedule1"/>
      <w:lvlText w:val="%1"/>
      <w:lvlJc w:val="left"/>
      <w:pPr>
        <w:tabs>
          <w:tab w:val="num" w:pos="680"/>
        </w:tabs>
        <w:ind w:left="680" w:hanging="680"/>
      </w:pPr>
      <w:rPr>
        <w:rFonts w:hint="default"/>
        <w:b/>
        <w:i w:val="0"/>
        <w:sz w:val="22"/>
      </w:rPr>
    </w:lvl>
    <w:lvl w:ilvl="1">
      <w:start w:val="1"/>
      <w:numFmt w:val="decimal"/>
      <w:pStyle w:val="Schedule2"/>
      <w:lvlText w:val="%1.%2"/>
      <w:lvlJc w:val="left"/>
      <w:pPr>
        <w:tabs>
          <w:tab w:val="num" w:pos="1361"/>
        </w:tabs>
        <w:ind w:left="1361" w:hanging="681"/>
      </w:pPr>
      <w:rPr>
        <w:rFonts w:hint="default"/>
        <w:b/>
        <w:i w:val="0"/>
        <w:sz w:val="21"/>
      </w:rPr>
    </w:lvl>
    <w:lvl w:ilvl="2">
      <w:start w:val="1"/>
      <w:numFmt w:val="decimal"/>
      <w:pStyle w:val="Schedule3"/>
      <w:lvlText w:val="%1.%2.%3"/>
      <w:lvlJc w:val="left"/>
      <w:pPr>
        <w:tabs>
          <w:tab w:val="num" w:pos="2041"/>
        </w:tabs>
        <w:ind w:left="2041" w:hanging="680"/>
      </w:pPr>
      <w:rPr>
        <w:rFonts w:hint="default"/>
        <w:b/>
        <w:i w:val="0"/>
        <w:sz w:val="17"/>
      </w:rPr>
    </w:lvl>
    <w:lvl w:ilvl="3">
      <w:start w:val="1"/>
      <w:numFmt w:val="lowerLetter"/>
      <w:pStyle w:val="Schedule4"/>
      <w:lvlText w:val="(%4)"/>
      <w:lvlJc w:val="left"/>
      <w:pPr>
        <w:tabs>
          <w:tab w:val="num" w:pos="2722"/>
        </w:tabs>
        <w:ind w:left="2722" w:hanging="681"/>
      </w:pPr>
      <w:rPr>
        <w:rFonts w:hint="default"/>
      </w:rPr>
    </w:lvl>
    <w:lvl w:ilvl="4">
      <w:start w:val="1"/>
      <w:numFmt w:val="lowerRoman"/>
      <w:pStyle w:val="Schedule5"/>
      <w:lvlText w:val="(%5)"/>
      <w:lvlJc w:val="left"/>
      <w:pPr>
        <w:tabs>
          <w:tab w:val="num" w:pos="3402"/>
        </w:tabs>
        <w:ind w:left="3402" w:hanging="680"/>
      </w:pPr>
      <w:rPr>
        <w:rFonts w:hint="default"/>
      </w:rPr>
    </w:lvl>
    <w:lvl w:ilvl="5">
      <w:start w:val="1"/>
      <w:numFmt w:val="none"/>
      <w:lvlText w:val="%6"/>
      <w:lvlJc w:val="left"/>
      <w:pPr>
        <w:tabs>
          <w:tab w:val="num" w:pos="3402"/>
        </w:tabs>
        <w:ind w:left="3402" w:firstLine="0"/>
      </w:pPr>
      <w:rPr>
        <w:rFonts w:hint="default"/>
      </w:rPr>
    </w:lvl>
    <w:lvl w:ilvl="6">
      <w:start w:val="1"/>
      <w:numFmt w:val="none"/>
      <w:lvlText w:val=""/>
      <w:lvlJc w:val="left"/>
      <w:pPr>
        <w:tabs>
          <w:tab w:val="num" w:pos="3402"/>
        </w:tabs>
        <w:ind w:left="3402" w:firstLine="0"/>
      </w:pPr>
      <w:rPr>
        <w:rFonts w:hint="default"/>
      </w:rPr>
    </w:lvl>
    <w:lvl w:ilvl="7">
      <w:start w:val="1"/>
      <w:numFmt w:val="none"/>
      <w:lvlText w:val=""/>
      <w:lvlJc w:val="left"/>
      <w:pPr>
        <w:tabs>
          <w:tab w:val="num" w:pos="3402"/>
        </w:tabs>
        <w:ind w:left="3402" w:firstLine="0"/>
      </w:pPr>
      <w:rPr>
        <w:rFonts w:hint="default"/>
      </w:rPr>
    </w:lvl>
    <w:lvl w:ilvl="8">
      <w:start w:val="1"/>
      <w:numFmt w:val="none"/>
      <w:lvlText w:val=""/>
      <w:lvlJc w:val="left"/>
      <w:pPr>
        <w:tabs>
          <w:tab w:val="num" w:pos="3402"/>
        </w:tabs>
        <w:ind w:left="3402" w:firstLine="0"/>
      </w:pPr>
      <w:rPr>
        <w:rFonts w:hint="default"/>
      </w:rPr>
    </w:lvl>
  </w:abstractNum>
  <w:abstractNum w:abstractNumId="1" w15:restartNumberingAfterBreak="0">
    <w:nsid w:val="09FC4A47"/>
    <w:multiLevelType w:val="multilevel"/>
    <w:tmpl w:val="ED7A032A"/>
    <w:lvl w:ilvl="0">
      <w:start w:val="1"/>
      <w:numFmt w:val="decimal"/>
      <w:pStyle w:val="Level1Heading"/>
      <w:lvlText w:val="%1."/>
      <w:lvlJc w:val="left"/>
      <w:pPr>
        <w:tabs>
          <w:tab w:val="num" w:pos="680"/>
        </w:tabs>
        <w:ind w:left="680" w:hanging="680"/>
      </w:pPr>
      <w:rPr>
        <w:rFonts w:ascii="Arial" w:hAnsi="Arial" w:hint="default"/>
        <w:b w:val="0"/>
        <w:i w:val="0"/>
        <w:sz w:val="20"/>
      </w:rPr>
    </w:lvl>
    <w:lvl w:ilvl="1">
      <w:start w:val="1"/>
      <w:numFmt w:val="decimal"/>
      <w:pStyle w:val="Level2Heading"/>
      <w:lvlText w:val="%1.%2"/>
      <w:lvlJc w:val="left"/>
      <w:pPr>
        <w:tabs>
          <w:tab w:val="num" w:pos="680"/>
        </w:tabs>
        <w:ind w:left="680" w:hanging="680"/>
      </w:pPr>
      <w:rPr>
        <w:rFonts w:hint="default"/>
        <w:b w:val="0"/>
        <w:i w:val="0"/>
      </w:rPr>
    </w:lvl>
    <w:lvl w:ilvl="2">
      <w:start w:val="1"/>
      <w:numFmt w:val="decimal"/>
      <w:pStyle w:val="Level3Heading"/>
      <w:lvlText w:val="%1.%2.%3"/>
      <w:lvlJc w:val="left"/>
      <w:pPr>
        <w:tabs>
          <w:tab w:val="num" w:pos="1531"/>
        </w:tabs>
        <w:ind w:left="1531" w:hanging="851"/>
      </w:pPr>
      <w:rPr>
        <w:rFonts w:ascii="Arial" w:hAnsi="Arial" w:hint="default"/>
        <w:b w:val="0"/>
        <w:i w:val="0"/>
        <w:sz w:val="20"/>
      </w:rPr>
    </w:lvl>
    <w:lvl w:ilvl="3">
      <w:start w:val="1"/>
      <w:numFmt w:val="decimal"/>
      <w:pStyle w:val="Level4Number"/>
      <w:lvlText w:val="%1.%2.%3.%4"/>
      <w:lvlJc w:val="left"/>
      <w:pPr>
        <w:tabs>
          <w:tab w:val="num" w:pos="2381"/>
        </w:tabs>
        <w:ind w:left="2381" w:hanging="850"/>
      </w:pPr>
      <w:rPr>
        <w:rFonts w:ascii="Arial" w:hAnsi="Arial" w:hint="default"/>
        <w:b w:val="0"/>
        <w:i w:val="0"/>
        <w:sz w:val="20"/>
      </w:rPr>
    </w:lvl>
    <w:lvl w:ilvl="4">
      <w:start w:val="1"/>
      <w:numFmt w:val="lowerLetter"/>
      <w:pStyle w:val="Level5Number"/>
      <w:lvlText w:val="(%5)"/>
      <w:lvlJc w:val="left"/>
      <w:pPr>
        <w:tabs>
          <w:tab w:val="num" w:pos="3232"/>
        </w:tabs>
        <w:ind w:left="3232" w:hanging="851"/>
      </w:pPr>
      <w:rPr>
        <w:rFonts w:hint="default"/>
      </w:rPr>
    </w:lvl>
    <w:lvl w:ilvl="5">
      <w:start w:val="1"/>
      <w:numFmt w:val="lowerRoman"/>
      <w:pStyle w:val="Level6Number"/>
      <w:lvlText w:val="(%6)"/>
      <w:lvlJc w:val="left"/>
      <w:pPr>
        <w:tabs>
          <w:tab w:val="num" w:pos="4082"/>
        </w:tabs>
        <w:ind w:left="4082" w:hanging="85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 w15:restartNumberingAfterBreak="0">
    <w:nsid w:val="12C538AC"/>
    <w:multiLevelType w:val="hybridMultilevel"/>
    <w:tmpl w:val="7CA68974"/>
    <w:lvl w:ilvl="0" w:tplc="0C58FF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3B7B7E"/>
    <w:multiLevelType w:val="hybridMultilevel"/>
    <w:tmpl w:val="9DFAED7C"/>
    <w:lvl w:ilvl="0" w:tplc="CBC288C8">
      <w:start w:val="1"/>
      <w:numFmt w:val="bullet"/>
      <w:pStyle w:val="Dash5"/>
      <w:lvlText w:val=""/>
      <w:lvlJc w:val="left"/>
      <w:pPr>
        <w:tabs>
          <w:tab w:val="num" w:pos="4082"/>
        </w:tabs>
        <w:ind w:left="4082" w:hanging="680"/>
      </w:pPr>
      <w:rPr>
        <w:rFonts w:ascii="Symbol" w:hAnsi="Symbol" w:hint="default"/>
        <w:color w:val="000058"/>
      </w:rPr>
    </w:lvl>
    <w:lvl w:ilvl="1" w:tplc="6BFC145E">
      <w:start w:val="1"/>
      <w:numFmt w:val="bullet"/>
      <w:pStyle w:val="Dash6"/>
      <w:lvlText w:val=""/>
      <w:lvlJc w:val="left"/>
      <w:pPr>
        <w:tabs>
          <w:tab w:val="num" w:pos="4763"/>
        </w:tabs>
        <w:ind w:left="4763" w:hanging="681"/>
      </w:pPr>
      <w:rPr>
        <w:rFonts w:ascii="Symbol" w:hAnsi="Symbol" w:hint="default"/>
        <w:color w:val="000058"/>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931361"/>
    <w:multiLevelType w:val="hybridMultilevel"/>
    <w:tmpl w:val="C81EA0DC"/>
    <w:lvl w:ilvl="0" w:tplc="46A6B458">
      <w:start w:val="1"/>
      <w:numFmt w:val="bullet"/>
      <w:lvlText w:val=""/>
      <w:lvlJc w:val="left"/>
      <w:pPr>
        <w:tabs>
          <w:tab w:val="num" w:pos="1361"/>
        </w:tabs>
        <w:ind w:left="1361" w:hanging="681"/>
      </w:pPr>
      <w:rPr>
        <w:rFonts w:ascii="Symbol" w:hAnsi="Symbol" w:hint="default"/>
      </w:rPr>
    </w:lvl>
    <w:lvl w:ilvl="1" w:tplc="B784DB44">
      <w:start w:val="1"/>
      <w:numFmt w:val="bullet"/>
      <w:pStyle w:val="Bullet2"/>
      <w:lvlText w:val=""/>
      <w:lvlJc w:val="left"/>
      <w:pPr>
        <w:tabs>
          <w:tab w:val="num" w:pos="2041"/>
        </w:tabs>
        <w:ind w:left="2041" w:hanging="680"/>
      </w:pPr>
      <w:rPr>
        <w:rFonts w:ascii="Symbol" w:hAnsi="Symbol" w:hint="default"/>
      </w:rPr>
    </w:lvl>
    <w:lvl w:ilvl="2" w:tplc="04F2FC50">
      <w:start w:val="1"/>
      <w:numFmt w:val="bullet"/>
      <w:pStyle w:val="Bullet3"/>
      <w:lvlText w:val=""/>
      <w:lvlJc w:val="left"/>
      <w:pPr>
        <w:tabs>
          <w:tab w:val="num" w:pos="2722"/>
        </w:tabs>
        <w:ind w:left="2722" w:hanging="681"/>
      </w:pPr>
      <w:rPr>
        <w:rFonts w:ascii="Symbol" w:hAnsi="Symbol" w:hint="default"/>
      </w:rPr>
    </w:lvl>
    <w:lvl w:ilvl="3" w:tplc="68144008">
      <w:start w:val="1"/>
      <w:numFmt w:val="bullet"/>
      <w:pStyle w:val="Bullet4"/>
      <w:lvlText w:val=""/>
      <w:lvlJc w:val="left"/>
      <w:pPr>
        <w:tabs>
          <w:tab w:val="num" w:pos="3402"/>
        </w:tabs>
        <w:ind w:left="3402" w:hanging="794"/>
      </w:pPr>
      <w:rPr>
        <w:rFonts w:ascii="Symbol" w:hAnsi="Symbol" w:hint="default"/>
      </w:rPr>
    </w:lvl>
    <w:lvl w:ilvl="4" w:tplc="0064558C">
      <w:start w:val="1"/>
      <w:numFmt w:val="bullet"/>
      <w:pStyle w:val="Bullet5"/>
      <w:lvlText w:val=""/>
      <w:lvlJc w:val="left"/>
      <w:pPr>
        <w:tabs>
          <w:tab w:val="num" w:pos="4082"/>
        </w:tabs>
        <w:ind w:left="4082" w:hanging="680"/>
      </w:pPr>
      <w:rPr>
        <w:rFonts w:ascii="Symbol" w:hAnsi="Symbol" w:hint="default"/>
      </w:rPr>
    </w:lvl>
    <w:lvl w:ilvl="5" w:tplc="3B220848">
      <w:start w:val="1"/>
      <w:numFmt w:val="bullet"/>
      <w:pStyle w:val="Dash1"/>
      <w:lvlText w:val=""/>
      <w:lvlJc w:val="left"/>
      <w:pPr>
        <w:tabs>
          <w:tab w:val="num" w:pos="1361"/>
        </w:tabs>
        <w:ind w:left="1361" w:hanging="681"/>
      </w:pPr>
      <w:rPr>
        <w:rFonts w:ascii="Symbol" w:hAnsi="Symbol" w:hint="default"/>
        <w:color w:val="000058"/>
      </w:rPr>
    </w:lvl>
    <w:lvl w:ilvl="6" w:tplc="9394429E">
      <w:start w:val="1"/>
      <w:numFmt w:val="bullet"/>
      <w:pStyle w:val="Dash2"/>
      <w:lvlText w:val=""/>
      <w:lvlJc w:val="left"/>
      <w:pPr>
        <w:tabs>
          <w:tab w:val="num" w:pos="2041"/>
        </w:tabs>
        <w:ind w:left="2041" w:hanging="680"/>
      </w:pPr>
      <w:rPr>
        <w:rFonts w:ascii="Symbol" w:hAnsi="Symbol" w:hint="default"/>
        <w:color w:val="000058"/>
      </w:rPr>
    </w:lvl>
    <w:lvl w:ilvl="7" w:tplc="EAD6AD74">
      <w:start w:val="1"/>
      <w:numFmt w:val="bullet"/>
      <w:pStyle w:val="Dash3"/>
      <w:lvlText w:val=""/>
      <w:lvlJc w:val="left"/>
      <w:pPr>
        <w:tabs>
          <w:tab w:val="num" w:pos="2722"/>
        </w:tabs>
        <w:ind w:left="2722" w:hanging="681"/>
      </w:pPr>
      <w:rPr>
        <w:rFonts w:ascii="Symbol" w:hAnsi="Symbol" w:hint="default"/>
        <w:color w:val="000058"/>
      </w:rPr>
    </w:lvl>
    <w:lvl w:ilvl="8" w:tplc="B3AE99A0">
      <w:start w:val="1"/>
      <w:numFmt w:val="bullet"/>
      <w:pStyle w:val="Dash4"/>
      <w:lvlText w:val=""/>
      <w:lvlJc w:val="left"/>
      <w:pPr>
        <w:tabs>
          <w:tab w:val="num" w:pos="3402"/>
        </w:tabs>
        <w:ind w:left="3402" w:hanging="680"/>
      </w:pPr>
      <w:rPr>
        <w:rFonts w:ascii="Symbol" w:hAnsi="Symbol" w:hint="default"/>
        <w:color w:val="000058"/>
      </w:rPr>
    </w:lvl>
  </w:abstractNum>
  <w:abstractNum w:abstractNumId="5" w15:restartNumberingAfterBreak="0">
    <w:nsid w:val="26C47993"/>
    <w:multiLevelType w:val="multilevel"/>
    <w:tmpl w:val="4AA27DCA"/>
    <w:numStyleLink w:val="DefinitionNumber"/>
  </w:abstractNum>
  <w:abstractNum w:abstractNumId="6" w15:restartNumberingAfterBreak="0">
    <w:nsid w:val="28126D3B"/>
    <w:multiLevelType w:val="hybridMultilevel"/>
    <w:tmpl w:val="8460D1D6"/>
    <w:lvl w:ilvl="0" w:tplc="97F66818">
      <w:start w:val="1"/>
      <w:numFmt w:val="bullet"/>
      <w:pStyle w:val="TableBulletClose"/>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A960C8"/>
    <w:multiLevelType w:val="multilevel"/>
    <w:tmpl w:val="F7F2A694"/>
    <w:lvl w:ilvl="0">
      <w:start w:val="1"/>
      <w:numFmt w:val="decimal"/>
      <w:pStyle w:val="ScheduleL1"/>
      <w:lvlText w:val="%1."/>
      <w:lvlJc w:val="left"/>
      <w:pPr>
        <w:tabs>
          <w:tab w:val="num" w:pos="720"/>
        </w:tabs>
        <w:ind w:left="720" w:hanging="720"/>
      </w:pPr>
      <w:rPr>
        <w:rFonts w:cs="Times New Roman"/>
        <w:caps w:val="0"/>
        <w:effect w:val="none"/>
      </w:rPr>
    </w:lvl>
    <w:lvl w:ilvl="1">
      <w:start w:val="1"/>
      <w:numFmt w:val="decimal"/>
      <w:pStyle w:val="ScheduleL2"/>
      <w:lvlText w:val="%1.%2"/>
      <w:lvlJc w:val="left"/>
      <w:pPr>
        <w:tabs>
          <w:tab w:val="num" w:pos="720"/>
        </w:tabs>
        <w:ind w:left="720" w:hanging="720"/>
      </w:pPr>
      <w:rPr>
        <w:rFonts w:cs="Times New Roman"/>
        <w:caps w:val="0"/>
        <w:effect w:val="none"/>
      </w:rPr>
    </w:lvl>
    <w:lvl w:ilvl="2">
      <w:start w:val="1"/>
      <w:numFmt w:val="decimal"/>
      <w:pStyle w:val="ScheduleL3"/>
      <w:lvlText w:val="%1.%2.%3"/>
      <w:lvlJc w:val="left"/>
      <w:pPr>
        <w:tabs>
          <w:tab w:val="num" w:pos="1800"/>
        </w:tabs>
        <w:ind w:left="1800" w:hanging="1080"/>
      </w:pPr>
      <w:rPr>
        <w:rFonts w:cs="Times New Roman"/>
        <w:caps w:val="0"/>
        <w:effect w:val="none"/>
      </w:rPr>
    </w:lvl>
    <w:lvl w:ilvl="3">
      <w:start w:val="1"/>
      <w:numFmt w:val="decimal"/>
      <w:pStyle w:val="ScheduleL4"/>
      <w:lvlText w:val="%1.%2.%3.%4"/>
      <w:lvlJc w:val="left"/>
      <w:pPr>
        <w:tabs>
          <w:tab w:val="num" w:pos="2880"/>
        </w:tabs>
        <w:ind w:left="2880" w:hanging="1080"/>
      </w:pPr>
      <w:rPr>
        <w:rFonts w:cs="Times New Roman"/>
        <w:caps w:val="0"/>
        <w:effect w:val="none"/>
      </w:rPr>
    </w:lvl>
    <w:lvl w:ilvl="4">
      <w:start w:val="1"/>
      <w:numFmt w:val="lowerLetter"/>
      <w:pStyle w:val="ScheduleL5"/>
      <w:lvlText w:val="(%5)"/>
      <w:lvlJc w:val="left"/>
      <w:pPr>
        <w:tabs>
          <w:tab w:val="num" w:pos="3600"/>
        </w:tabs>
        <w:ind w:left="3600" w:hanging="720"/>
      </w:pPr>
      <w:rPr>
        <w:rFonts w:cs="Times New Roman"/>
        <w:caps w:val="0"/>
        <w:effect w:val="none"/>
      </w:rPr>
    </w:lvl>
    <w:lvl w:ilvl="5">
      <w:start w:val="1"/>
      <w:numFmt w:val="lowerRoman"/>
      <w:pStyle w:val="ScheduleL6"/>
      <w:lvlText w:val="(%6)"/>
      <w:lvlJc w:val="left"/>
      <w:pPr>
        <w:tabs>
          <w:tab w:val="num" w:pos="4320"/>
        </w:tabs>
        <w:ind w:left="4320" w:hanging="720"/>
      </w:pPr>
      <w:rPr>
        <w:rFonts w:cs="Times New Roman"/>
        <w:caps w:val="0"/>
        <w:effect w:val="none"/>
      </w:rPr>
    </w:lvl>
    <w:lvl w:ilvl="6">
      <w:start w:val="1"/>
      <w:numFmt w:val="decimal"/>
      <w:pStyle w:val="ScheduleL7"/>
      <w:lvlText w:val="(%7)"/>
      <w:lvlJc w:val="left"/>
      <w:pPr>
        <w:tabs>
          <w:tab w:val="num" w:pos="5040"/>
        </w:tabs>
        <w:ind w:left="5040" w:hanging="720"/>
      </w:pPr>
      <w:rPr>
        <w:rFonts w:cs="Times New Roman"/>
        <w:caps w:val="0"/>
        <w:effect w:val="none"/>
      </w:rPr>
    </w:lvl>
    <w:lvl w:ilvl="7">
      <w:start w:val="1"/>
      <w:numFmt w:val="none"/>
      <w:pStyle w:val="ScheduleL8"/>
      <w:lvlText w:val=""/>
      <w:lvlJc w:val="left"/>
      <w:pPr>
        <w:tabs>
          <w:tab w:val="num" w:pos="5040"/>
        </w:tabs>
        <w:ind w:left="5040" w:hanging="720"/>
      </w:pPr>
      <w:rPr>
        <w:rFonts w:cs="Times New Roman"/>
        <w:caps w:val="0"/>
        <w:effect w:val="none"/>
      </w:rPr>
    </w:lvl>
    <w:lvl w:ilvl="8">
      <w:start w:val="1"/>
      <w:numFmt w:val="none"/>
      <w:pStyle w:val="ScheduleL9"/>
      <w:lvlText w:val=""/>
      <w:lvlJc w:val="left"/>
      <w:pPr>
        <w:tabs>
          <w:tab w:val="num" w:pos="5040"/>
        </w:tabs>
        <w:ind w:left="5040" w:hanging="720"/>
      </w:pPr>
      <w:rPr>
        <w:rFonts w:cs="Times New Roman"/>
        <w:caps w:val="0"/>
        <w:effect w:val="none"/>
      </w:rPr>
    </w:lvl>
  </w:abstractNum>
  <w:abstractNum w:abstractNumId="8" w15:restartNumberingAfterBreak="0">
    <w:nsid w:val="2E117E15"/>
    <w:multiLevelType w:val="multilevel"/>
    <w:tmpl w:val="4AA27DCA"/>
    <w:styleLink w:val="DefinitionNumber"/>
    <w:lvl w:ilvl="0">
      <w:start w:val="1"/>
      <w:numFmt w:val="none"/>
      <w:pStyle w:val="Definition"/>
      <w:lvlText w:val=""/>
      <w:lvlJc w:val="left"/>
      <w:pPr>
        <w:tabs>
          <w:tab w:val="num" w:pos="1021"/>
        </w:tabs>
        <w:ind w:left="1021" w:hanging="1021"/>
      </w:pPr>
      <w:rPr>
        <w:rFonts w:ascii="Verdana" w:hAnsi="Verdana" w:hint="default"/>
        <w:sz w:val="18"/>
      </w:rPr>
    </w:lvl>
    <w:lvl w:ilvl="1">
      <w:start w:val="1"/>
      <w:numFmt w:val="lowerLetter"/>
      <w:pStyle w:val="Definition1"/>
      <w:lvlText w:val="(%2)"/>
      <w:lvlJc w:val="left"/>
      <w:pPr>
        <w:tabs>
          <w:tab w:val="num" w:pos="1021"/>
        </w:tabs>
        <w:ind w:left="2041" w:hanging="1020"/>
      </w:pPr>
      <w:rPr>
        <w:rFonts w:ascii="Verdana" w:hAnsi="Verdana" w:hint="default"/>
        <w:sz w:val="18"/>
      </w:rPr>
    </w:lvl>
    <w:lvl w:ilvl="2">
      <w:start w:val="1"/>
      <w:numFmt w:val="lowerRoman"/>
      <w:pStyle w:val="Definition2"/>
      <w:lvlText w:val="(%3)"/>
      <w:lvlJc w:val="left"/>
      <w:pPr>
        <w:tabs>
          <w:tab w:val="num" w:pos="2041"/>
        </w:tabs>
        <w:ind w:left="3062" w:hanging="1021"/>
      </w:pPr>
      <w:rPr>
        <w:rFonts w:ascii="Verdana" w:hAnsi="Verdana" w:hint="default"/>
        <w:sz w:val="18"/>
      </w:rPr>
    </w:lvl>
    <w:lvl w:ilvl="3">
      <w:start w:val="1"/>
      <w:numFmt w:val="upperLetter"/>
      <w:pStyle w:val="Definition3"/>
      <w:lvlText w:val="(%4)"/>
      <w:lvlJc w:val="left"/>
      <w:pPr>
        <w:tabs>
          <w:tab w:val="num" w:pos="3062"/>
        </w:tabs>
        <w:ind w:left="4082" w:hanging="1020"/>
      </w:pPr>
      <w:rPr>
        <w:rFonts w:ascii="Verdana" w:hAnsi="Verdana" w:hint="default"/>
        <w:sz w:val="18"/>
      </w:rPr>
    </w:lvl>
    <w:lvl w:ilvl="4">
      <w:start w:val="1"/>
      <w:numFmt w:val="decimal"/>
      <w:pStyle w:val="Definition4"/>
      <w:lvlText w:val="(%5)"/>
      <w:lvlJc w:val="left"/>
      <w:pPr>
        <w:tabs>
          <w:tab w:val="num" w:pos="4082"/>
        </w:tabs>
        <w:ind w:left="5103" w:hanging="1021"/>
      </w:pPr>
      <w:rPr>
        <w:rFonts w:ascii="Arial" w:eastAsia="Times New Roman" w:hAnsi="Arial" w:cs="Arial"/>
        <w:sz w:val="18"/>
      </w:rPr>
    </w:lvl>
    <w:lvl w:ilvl="5">
      <w:start w:val="1"/>
      <w:numFmt w:val="none"/>
      <w:lvlText w:val=""/>
      <w:lvlJc w:val="left"/>
      <w:pPr>
        <w:ind w:left="2160" w:hanging="360"/>
      </w:pPr>
      <w:rPr>
        <w:rFonts w:ascii="Verdana" w:hAnsi="Verdana" w:hint="default"/>
        <w:sz w:val="18"/>
      </w:rPr>
    </w:lvl>
    <w:lvl w:ilvl="6">
      <w:start w:val="1"/>
      <w:numFmt w:val="none"/>
      <w:lvlText w:val=""/>
      <w:lvlJc w:val="left"/>
      <w:pPr>
        <w:ind w:left="2520" w:hanging="360"/>
      </w:pPr>
      <w:rPr>
        <w:rFonts w:ascii="Verdana" w:hAnsi="Verdana" w:hint="default"/>
        <w:sz w:val="18"/>
      </w:rPr>
    </w:lvl>
    <w:lvl w:ilvl="7">
      <w:start w:val="1"/>
      <w:numFmt w:val="none"/>
      <w:lvlText w:val=""/>
      <w:lvlJc w:val="left"/>
      <w:pPr>
        <w:ind w:left="2880" w:hanging="360"/>
      </w:pPr>
      <w:rPr>
        <w:rFonts w:ascii="Verdana" w:hAnsi="Verdana" w:hint="default"/>
        <w:sz w:val="18"/>
      </w:rPr>
    </w:lvl>
    <w:lvl w:ilvl="8">
      <w:start w:val="1"/>
      <w:numFmt w:val="none"/>
      <w:lvlText w:val=""/>
      <w:lvlJc w:val="left"/>
      <w:pPr>
        <w:ind w:left="3240" w:hanging="360"/>
      </w:pPr>
      <w:rPr>
        <w:rFonts w:ascii="Verdana" w:hAnsi="Verdana" w:hint="default"/>
        <w:sz w:val="18"/>
      </w:rPr>
    </w:lvl>
  </w:abstractNum>
  <w:abstractNum w:abstractNumId="9" w15:restartNumberingAfterBreak="0">
    <w:nsid w:val="2F4F13F6"/>
    <w:multiLevelType w:val="multilevel"/>
    <w:tmpl w:val="E6D65566"/>
    <w:lvl w:ilvl="0">
      <w:start w:val="1"/>
      <w:numFmt w:val="none"/>
      <w:pStyle w:val="HeadSection"/>
      <w:suff w:val="nothing"/>
      <w:lvlText w:val=""/>
      <w:lvlJc w:val="left"/>
      <w:pPr>
        <w:ind w:left="0" w:firstLine="0"/>
      </w:pPr>
      <w:rPr>
        <w:rFonts w:hint="default"/>
        <w:b/>
        <w:i w:val="0"/>
        <w:sz w:val="22"/>
      </w:rPr>
    </w:lvl>
    <w:lvl w:ilvl="1">
      <w:start w:val="1"/>
      <w:numFmt w:val="decimal"/>
      <w:pStyle w:val="Level1"/>
      <w:lvlText w:val="%2"/>
      <w:lvlJc w:val="left"/>
      <w:pPr>
        <w:tabs>
          <w:tab w:val="num" w:pos="680"/>
        </w:tabs>
        <w:ind w:left="680" w:hanging="680"/>
      </w:pPr>
      <w:rPr>
        <w:rFonts w:hint="default"/>
        <w:b w:val="0"/>
        <w:bCs/>
        <w:i w:val="0"/>
        <w:sz w:val="20"/>
        <w:szCs w:val="20"/>
      </w:rPr>
    </w:lvl>
    <w:lvl w:ilvl="2">
      <w:start w:val="1"/>
      <w:numFmt w:val="decimal"/>
      <w:pStyle w:val="Level2"/>
      <w:lvlText w:val="%2.%3"/>
      <w:lvlJc w:val="left"/>
      <w:pPr>
        <w:tabs>
          <w:tab w:val="num" w:pos="1361"/>
        </w:tabs>
        <w:ind w:left="1361" w:hanging="681"/>
      </w:pPr>
      <w:rPr>
        <w:rFonts w:hint="default"/>
        <w:b w:val="0"/>
        <w:bCs/>
        <w:i w:val="0"/>
        <w:sz w:val="20"/>
        <w:szCs w:val="20"/>
      </w:rPr>
    </w:lvl>
    <w:lvl w:ilvl="3">
      <w:start w:val="1"/>
      <w:numFmt w:val="lowerLetter"/>
      <w:pStyle w:val="Level3"/>
      <w:lvlText w:val="(%4)"/>
      <w:lvlJc w:val="left"/>
      <w:pPr>
        <w:tabs>
          <w:tab w:val="num" w:pos="2041"/>
        </w:tabs>
        <w:ind w:left="2041" w:hanging="680"/>
      </w:pPr>
      <w:rPr>
        <w:rFonts w:ascii="Arial" w:eastAsia="Times New Roman" w:hAnsi="Arial" w:cs="Times New Roman"/>
        <w:b w:val="0"/>
        <w:bCs/>
        <w:i w:val="0"/>
        <w:sz w:val="20"/>
        <w:szCs w:val="20"/>
      </w:rPr>
    </w:lvl>
    <w:lvl w:ilvl="4">
      <w:start w:val="1"/>
      <w:numFmt w:val="lowerLetter"/>
      <w:pStyle w:val="Level4"/>
      <w:lvlText w:val="(%5)"/>
      <w:lvlJc w:val="left"/>
      <w:pPr>
        <w:tabs>
          <w:tab w:val="num" w:pos="2722"/>
        </w:tabs>
        <w:ind w:left="2722" w:hanging="681"/>
      </w:pPr>
      <w:rPr>
        <w:rFonts w:hint="default"/>
      </w:rPr>
    </w:lvl>
    <w:lvl w:ilvl="5">
      <w:start w:val="1"/>
      <w:numFmt w:val="lowerRoman"/>
      <w:pStyle w:val="Level5"/>
      <w:lvlText w:val="(%6)"/>
      <w:lvlJc w:val="left"/>
      <w:pPr>
        <w:tabs>
          <w:tab w:val="num" w:pos="3402"/>
        </w:tabs>
        <w:ind w:left="3402" w:hanging="68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338D60BF"/>
    <w:multiLevelType w:val="multilevel"/>
    <w:tmpl w:val="467A319E"/>
    <w:lvl w:ilvl="0">
      <w:start w:val="1"/>
      <w:numFmt w:val="decimal"/>
      <w:pStyle w:val="Heading1"/>
      <w:lvlText w:val="%1"/>
      <w:lvlJc w:val="left"/>
      <w:pPr>
        <w:ind w:left="720" w:hanging="720"/>
      </w:pPr>
      <w:rPr>
        <w:rFonts w:hint="default"/>
      </w:rPr>
    </w:lvl>
    <w:lvl w:ilvl="1">
      <w:start w:val="1"/>
      <w:numFmt w:val="decimal"/>
      <w:pStyle w:val="Heading2"/>
      <w:lvlText w:val="%1.%2"/>
      <w:lvlJc w:val="left"/>
      <w:pPr>
        <w:tabs>
          <w:tab w:val="num" w:pos="1497"/>
        </w:tabs>
        <w:ind w:left="1497" w:hanging="777"/>
      </w:pPr>
      <w:rPr>
        <w:rFonts w:hint="default"/>
        <w:b w:val="0"/>
      </w:rPr>
    </w:lvl>
    <w:lvl w:ilvl="2">
      <w:start w:val="1"/>
      <w:numFmt w:val="lowerLetter"/>
      <w:pStyle w:val="Heading3"/>
      <w:lvlText w:val="(%3)"/>
      <w:lvlJc w:val="left"/>
      <w:pPr>
        <w:tabs>
          <w:tab w:val="num" w:pos="2217"/>
        </w:tabs>
        <w:ind w:left="2217" w:hanging="720"/>
      </w:pPr>
      <w:rPr>
        <w:rFonts w:hint="default"/>
      </w:rPr>
    </w:lvl>
    <w:lvl w:ilvl="3">
      <w:start w:val="1"/>
      <w:numFmt w:val="lowerLetter"/>
      <w:pStyle w:val="Heading4"/>
      <w:lvlText w:val="(%4)"/>
      <w:lvlJc w:val="left"/>
      <w:pPr>
        <w:tabs>
          <w:tab w:val="num" w:pos="2217"/>
        </w:tabs>
        <w:ind w:left="2217" w:hanging="720"/>
      </w:pPr>
      <w:rPr>
        <w:rFonts w:hint="default"/>
      </w:rPr>
    </w:lvl>
    <w:lvl w:ilvl="4">
      <w:start w:val="1"/>
      <w:numFmt w:val="upperLetter"/>
      <w:pStyle w:val="Heading5"/>
      <w:lvlText w:val="(%5)"/>
      <w:lvlJc w:val="left"/>
      <w:pPr>
        <w:tabs>
          <w:tab w:val="num" w:pos="0"/>
        </w:tabs>
        <w:ind w:left="0" w:firstLine="0"/>
      </w:pPr>
      <w:rPr>
        <w:rFonts w:hint="default"/>
      </w:rPr>
    </w:lvl>
    <w:lvl w:ilvl="5">
      <w:start w:val="1"/>
      <w:numFmt w:val="upperRoman"/>
      <w:pStyle w:val="Heading6"/>
      <w:lvlText w:val="(%6)"/>
      <w:lvlJc w:val="left"/>
      <w:pPr>
        <w:tabs>
          <w:tab w:val="num" w:pos="0"/>
        </w:tabs>
        <w:ind w:left="0" w:firstLine="0"/>
      </w:pPr>
      <w:rPr>
        <w:rFonts w:hint="default"/>
      </w:rPr>
    </w:lvl>
    <w:lvl w:ilvl="6">
      <w:start w:val="1"/>
      <w:numFmt w:val="decimal"/>
      <w:pStyle w:val="Heading7"/>
      <w:lvlText w:val="(%4).%5.%6.%7"/>
      <w:lvlJc w:val="left"/>
      <w:pPr>
        <w:tabs>
          <w:tab w:val="num" w:pos="0"/>
        </w:tabs>
        <w:ind w:left="0" w:firstLine="0"/>
      </w:pPr>
      <w:rPr>
        <w:rFonts w:hint="default"/>
      </w:rPr>
    </w:lvl>
    <w:lvl w:ilvl="7">
      <w:start w:val="1"/>
      <w:numFmt w:val="decimal"/>
      <w:pStyle w:val="Heading8"/>
      <w:lvlText w:val="(%4).%5.%6.%7.%8"/>
      <w:lvlJc w:val="left"/>
      <w:pPr>
        <w:tabs>
          <w:tab w:val="num" w:pos="0"/>
        </w:tabs>
        <w:ind w:left="0" w:firstLine="0"/>
      </w:pPr>
      <w:rPr>
        <w:rFonts w:hint="default"/>
      </w:rPr>
    </w:lvl>
    <w:lvl w:ilvl="8">
      <w:start w:val="1"/>
      <w:numFmt w:val="decimal"/>
      <w:pStyle w:val="Heading9"/>
      <w:lvlText w:val="(%4).%5.%6.%7.%8.%9"/>
      <w:lvlJc w:val="left"/>
      <w:pPr>
        <w:tabs>
          <w:tab w:val="num" w:pos="0"/>
        </w:tabs>
        <w:ind w:left="0" w:firstLine="0"/>
      </w:pPr>
      <w:rPr>
        <w:rFonts w:hint="default"/>
      </w:rPr>
    </w:lvl>
  </w:abstractNum>
  <w:abstractNum w:abstractNumId="11" w15:restartNumberingAfterBreak="0">
    <w:nsid w:val="35D03B46"/>
    <w:multiLevelType w:val="hybridMultilevel"/>
    <w:tmpl w:val="CD0CF6D4"/>
    <w:lvl w:ilvl="0" w:tplc="EA14AD1A">
      <w:start w:val="1"/>
      <w:numFmt w:val="bullet"/>
      <w:pStyle w:val="Bullet0"/>
      <w:lvlText w:val=""/>
      <w:lvlJc w:val="left"/>
      <w:pPr>
        <w:tabs>
          <w:tab w:val="num" w:pos="680"/>
        </w:tabs>
        <w:ind w:left="680" w:hanging="68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177295"/>
    <w:multiLevelType w:val="multilevel"/>
    <w:tmpl w:val="649AE352"/>
    <w:lvl w:ilvl="0">
      <w:start w:val="1"/>
      <w:numFmt w:val="decimal"/>
      <w:pStyle w:val="Appendix1"/>
      <w:suff w:val="nothing"/>
      <w:lvlText w:val="Appendix (%1)"/>
      <w:lvlJc w:val="left"/>
      <w:pPr>
        <w:ind w:left="0" w:firstLine="0"/>
      </w:pPr>
      <w:rPr>
        <w:rFonts w:hint="default"/>
        <w:b/>
        <w:i w:val="0"/>
        <w:sz w:val="20"/>
      </w:rPr>
    </w:lvl>
    <w:lvl w:ilvl="1">
      <w:start w:val="1"/>
      <w:numFmt w:val="decimal"/>
      <w:pStyle w:val="AppendixPart"/>
      <w:suff w:val="nothing"/>
      <w:lvlText w:val="Part %2"/>
      <w:lvlJc w:val="left"/>
      <w:pPr>
        <w:ind w:left="0" w:firstLine="0"/>
      </w:pPr>
      <w:rPr>
        <w:rFonts w:hint="default"/>
      </w:rPr>
    </w:lvl>
    <w:lvl w:ilvl="2">
      <w:start w:val="1"/>
      <w:numFmt w:val="decimal"/>
      <w:pStyle w:val="Appendix1Number"/>
      <w:lvlText w:val="%3."/>
      <w:lvlJc w:val="left"/>
      <w:pPr>
        <w:tabs>
          <w:tab w:val="num" w:pos="680"/>
        </w:tabs>
        <w:ind w:left="680" w:hanging="680"/>
      </w:pPr>
      <w:rPr>
        <w:rFonts w:ascii="Arial" w:hAnsi="Arial" w:hint="default"/>
        <w:b w:val="0"/>
        <w:i w:val="0"/>
        <w:sz w:val="20"/>
      </w:rPr>
    </w:lvl>
    <w:lvl w:ilvl="3">
      <w:start w:val="1"/>
      <w:numFmt w:val="decimal"/>
      <w:pStyle w:val="Appendix2Number"/>
      <w:lvlText w:val="%3.%4"/>
      <w:lvlJc w:val="left"/>
      <w:pPr>
        <w:tabs>
          <w:tab w:val="num" w:pos="680"/>
        </w:tabs>
        <w:ind w:left="680" w:hanging="680"/>
      </w:pPr>
      <w:rPr>
        <w:rFonts w:hint="default"/>
        <w:b w:val="0"/>
        <w:i w:val="0"/>
        <w:sz w:val="20"/>
      </w:rPr>
    </w:lvl>
    <w:lvl w:ilvl="4">
      <w:start w:val="1"/>
      <w:numFmt w:val="decimal"/>
      <w:pStyle w:val="Appendix3Number"/>
      <w:lvlText w:val="%3.%4.%5"/>
      <w:lvlJc w:val="left"/>
      <w:pPr>
        <w:tabs>
          <w:tab w:val="num" w:pos="1531"/>
        </w:tabs>
        <w:ind w:left="1531" w:hanging="851"/>
      </w:pPr>
      <w:rPr>
        <w:rFonts w:ascii="Arial" w:hAnsi="Arial" w:hint="default"/>
        <w:b w:val="0"/>
        <w:i w:val="0"/>
        <w:sz w:val="20"/>
      </w:rPr>
    </w:lvl>
    <w:lvl w:ilvl="5">
      <w:start w:val="1"/>
      <w:numFmt w:val="decimal"/>
      <w:pStyle w:val="Appendix4Number"/>
      <w:lvlText w:val="%3.%4.%5.%6"/>
      <w:lvlJc w:val="left"/>
      <w:pPr>
        <w:tabs>
          <w:tab w:val="num" w:pos="2381"/>
        </w:tabs>
        <w:ind w:left="2381" w:hanging="850"/>
      </w:pPr>
      <w:rPr>
        <w:rFonts w:ascii="Arial" w:hAnsi="Arial" w:hint="default"/>
        <w:b w:val="0"/>
        <w:i w:val="0"/>
        <w:sz w:val="20"/>
      </w:rPr>
    </w:lvl>
    <w:lvl w:ilvl="6">
      <w:start w:val="1"/>
      <w:numFmt w:val="lowerLetter"/>
      <w:pStyle w:val="Appendix5Number"/>
      <w:lvlText w:val="(%7)"/>
      <w:lvlJc w:val="left"/>
      <w:pPr>
        <w:tabs>
          <w:tab w:val="num" w:pos="3232"/>
        </w:tabs>
        <w:ind w:left="3232" w:hanging="851"/>
      </w:pPr>
      <w:rPr>
        <w:rFonts w:hint="default"/>
      </w:rPr>
    </w:lvl>
    <w:lvl w:ilvl="7">
      <w:start w:val="1"/>
      <w:numFmt w:val="lowerRoman"/>
      <w:pStyle w:val="Appendix6Number"/>
      <w:lvlText w:val="(%8)"/>
      <w:lvlJc w:val="left"/>
      <w:pPr>
        <w:tabs>
          <w:tab w:val="num" w:pos="4082"/>
        </w:tabs>
        <w:ind w:left="4082" w:hanging="850"/>
      </w:pPr>
      <w:rPr>
        <w:rFonts w:hint="default"/>
      </w:rPr>
    </w:lvl>
    <w:lvl w:ilvl="8">
      <w:start w:val="1"/>
      <w:numFmt w:val="lowerRoman"/>
      <w:lvlText w:val="%9."/>
      <w:lvlJc w:val="right"/>
      <w:pPr>
        <w:tabs>
          <w:tab w:val="num" w:pos="6481"/>
        </w:tabs>
        <w:ind w:left="6480" w:hanging="180"/>
      </w:pPr>
      <w:rPr>
        <w:rFonts w:hint="default"/>
      </w:rPr>
    </w:lvl>
  </w:abstractNum>
  <w:abstractNum w:abstractNumId="13" w15:restartNumberingAfterBreak="0">
    <w:nsid w:val="41E105C3"/>
    <w:multiLevelType w:val="multilevel"/>
    <w:tmpl w:val="25189530"/>
    <w:lvl w:ilvl="0">
      <w:start w:val="1"/>
      <w:numFmt w:val="decimal"/>
      <w:pStyle w:val="TCLevel1"/>
      <w:lvlText w:val="%1"/>
      <w:lvlJc w:val="left"/>
      <w:pPr>
        <w:tabs>
          <w:tab w:val="num" w:pos="680"/>
        </w:tabs>
        <w:ind w:left="680" w:hanging="680"/>
      </w:pPr>
      <w:rPr>
        <w:rFonts w:hint="default"/>
        <w:b/>
        <w:i w:val="0"/>
        <w:sz w:val="20"/>
        <w:szCs w:val="20"/>
      </w:rPr>
    </w:lvl>
    <w:lvl w:ilvl="1">
      <w:start w:val="1"/>
      <w:numFmt w:val="lowerLetter"/>
      <w:pStyle w:val="TCLevel2"/>
      <w:lvlText w:val="(%2)"/>
      <w:lvlJc w:val="left"/>
      <w:pPr>
        <w:tabs>
          <w:tab w:val="num" w:pos="1361"/>
        </w:tabs>
        <w:ind w:left="1361" w:hanging="681"/>
      </w:pPr>
      <w:rPr>
        <w:rFonts w:hint="default"/>
        <w:b/>
        <w:i w:val="0"/>
        <w:sz w:val="20"/>
        <w:szCs w:val="20"/>
      </w:rPr>
    </w:lvl>
    <w:lvl w:ilvl="2">
      <w:start w:val="1"/>
      <w:numFmt w:val="upperLetter"/>
      <w:pStyle w:val="TCLevel3"/>
      <w:lvlText w:val="(%3)"/>
      <w:lvlJc w:val="left"/>
      <w:pPr>
        <w:tabs>
          <w:tab w:val="num" w:pos="2041"/>
        </w:tabs>
        <w:ind w:left="2041" w:hanging="680"/>
      </w:pPr>
      <w:rPr>
        <w:rFonts w:hint="default"/>
        <w:b/>
        <w:i w:val="0"/>
        <w:sz w:val="20"/>
        <w:szCs w:val="20"/>
      </w:rPr>
    </w:lvl>
    <w:lvl w:ilvl="3">
      <w:start w:val="1"/>
      <w:numFmt w:val="lowerRoman"/>
      <w:pStyle w:val="TCLevel4"/>
      <w:lvlText w:val="(%4)"/>
      <w:lvlJc w:val="left"/>
      <w:pPr>
        <w:tabs>
          <w:tab w:val="num" w:pos="2722"/>
        </w:tabs>
        <w:ind w:left="2722" w:hanging="681"/>
      </w:pPr>
      <w:rPr>
        <w:rFonts w:hint="default"/>
        <w:sz w:val="20"/>
        <w:szCs w:val="20"/>
      </w:rPr>
    </w:lvl>
    <w:lvl w:ilvl="4">
      <w:start w:val="1"/>
      <w:numFmt w:val="none"/>
      <w:lvlText w:val="(%5)"/>
      <w:lvlJc w:val="left"/>
      <w:pPr>
        <w:tabs>
          <w:tab w:val="num" w:pos="3402"/>
        </w:tabs>
        <w:ind w:left="3402" w:hanging="680"/>
      </w:pPr>
      <w:rPr>
        <w:rFonts w:hint="default"/>
      </w:rPr>
    </w:lvl>
    <w:lvl w:ilvl="5">
      <w:start w:val="1"/>
      <w:numFmt w:val="none"/>
      <w:lvlText w:val="%6"/>
      <w:lvlJc w:val="left"/>
      <w:pPr>
        <w:tabs>
          <w:tab w:val="num" w:pos="3402"/>
        </w:tabs>
        <w:ind w:left="3402" w:firstLine="0"/>
      </w:pPr>
      <w:rPr>
        <w:rFonts w:hint="default"/>
      </w:rPr>
    </w:lvl>
    <w:lvl w:ilvl="6">
      <w:start w:val="1"/>
      <w:numFmt w:val="none"/>
      <w:lvlText w:val=""/>
      <w:lvlJc w:val="left"/>
      <w:pPr>
        <w:tabs>
          <w:tab w:val="num" w:pos="3402"/>
        </w:tabs>
        <w:ind w:left="3402" w:firstLine="0"/>
      </w:pPr>
      <w:rPr>
        <w:rFonts w:hint="default"/>
      </w:rPr>
    </w:lvl>
    <w:lvl w:ilvl="7">
      <w:start w:val="1"/>
      <w:numFmt w:val="none"/>
      <w:lvlText w:val=""/>
      <w:lvlJc w:val="left"/>
      <w:pPr>
        <w:tabs>
          <w:tab w:val="num" w:pos="3402"/>
        </w:tabs>
        <w:ind w:left="3402" w:firstLine="0"/>
      </w:pPr>
      <w:rPr>
        <w:rFonts w:hint="default"/>
      </w:rPr>
    </w:lvl>
    <w:lvl w:ilvl="8">
      <w:start w:val="1"/>
      <w:numFmt w:val="none"/>
      <w:lvlText w:val=""/>
      <w:lvlJc w:val="left"/>
      <w:pPr>
        <w:tabs>
          <w:tab w:val="num" w:pos="3402"/>
        </w:tabs>
        <w:ind w:left="3402" w:firstLine="0"/>
      </w:pPr>
      <w:rPr>
        <w:rFonts w:hint="default"/>
      </w:rPr>
    </w:lvl>
  </w:abstractNum>
  <w:abstractNum w:abstractNumId="14" w15:restartNumberingAfterBreak="0">
    <w:nsid w:val="461F4537"/>
    <w:multiLevelType w:val="hybridMultilevel"/>
    <w:tmpl w:val="7D4A045C"/>
    <w:lvl w:ilvl="0" w:tplc="B852C1C4">
      <w:start w:val="1"/>
      <w:numFmt w:val="bullet"/>
      <w:pStyle w:val="Bullet1"/>
      <w:lvlText w:val=""/>
      <w:lvlJc w:val="left"/>
      <w:pPr>
        <w:tabs>
          <w:tab w:val="num" w:pos="1361"/>
        </w:tabs>
        <w:ind w:left="1361" w:hanging="681"/>
      </w:pPr>
      <w:rPr>
        <w:rFonts w:ascii="Symbol" w:hAnsi="Symbol" w:hint="default"/>
      </w:rPr>
    </w:lvl>
    <w:lvl w:ilvl="1" w:tplc="FB8CC904">
      <w:start w:val="1"/>
      <w:numFmt w:val="bullet"/>
      <w:lvlText w:val=""/>
      <w:lvlJc w:val="left"/>
      <w:pPr>
        <w:tabs>
          <w:tab w:val="num" w:pos="1361"/>
        </w:tabs>
        <w:ind w:left="1361" w:hanging="681"/>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5E3D1F"/>
    <w:multiLevelType w:val="multilevel"/>
    <w:tmpl w:val="8A72CBF6"/>
    <w:lvl w:ilvl="0">
      <w:start w:val="1"/>
      <w:numFmt w:val="decimal"/>
      <w:pStyle w:val="TableLevel1"/>
      <w:lvlText w:val="%1"/>
      <w:lvlJc w:val="left"/>
      <w:pPr>
        <w:tabs>
          <w:tab w:val="num" w:pos="680"/>
        </w:tabs>
        <w:ind w:left="680" w:hanging="680"/>
      </w:pPr>
      <w:rPr>
        <w:rFonts w:hint="default"/>
        <w:b/>
        <w:i w:val="0"/>
        <w:sz w:val="23"/>
        <w:szCs w:val="23"/>
      </w:rPr>
    </w:lvl>
    <w:lvl w:ilvl="1">
      <w:start w:val="1"/>
      <w:numFmt w:val="decimal"/>
      <w:pStyle w:val="TableLevel2"/>
      <w:lvlText w:val="%1.%2"/>
      <w:lvlJc w:val="left"/>
      <w:pPr>
        <w:tabs>
          <w:tab w:val="num" w:pos="680"/>
        </w:tabs>
        <w:ind w:left="680" w:hanging="680"/>
      </w:pPr>
      <w:rPr>
        <w:rFonts w:hint="default"/>
        <w:b/>
        <w:i w:val="0"/>
        <w:sz w:val="21"/>
        <w:szCs w:val="21"/>
      </w:rPr>
    </w:lvl>
    <w:lvl w:ilvl="2">
      <w:start w:val="1"/>
      <w:numFmt w:val="decimal"/>
      <w:pStyle w:val="TableLevel3"/>
      <w:lvlText w:val="%1.%2.%3"/>
      <w:lvlJc w:val="left"/>
      <w:pPr>
        <w:tabs>
          <w:tab w:val="num" w:pos="680"/>
        </w:tabs>
        <w:ind w:left="680" w:hanging="680"/>
      </w:pPr>
      <w:rPr>
        <w:rFonts w:hint="default"/>
        <w:b/>
        <w:i w:val="0"/>
        <w:sz w:val="17"/>
        <w:szCs w:val="17"/>
      </w:rPr>
    </w:lvl>
    <w:lvl w:ilvl="3">
      <w:start w:val="1"/>
      <w:numFmt w:val="lowerLetter"/>
      <w:pStyle w:val="TableLevel4"/>
      <w:lvlText w:val="(%4)"/>
      <w:lvlJc w:val="left"/>
      <w:pPr>
        <w:tabs>
          <w:tab w:val="num" w:pos="680"/>
        </w:tabs>
        <w:ind w:left="680" w:hanging="680"/>
      </w:pPr>
      <w:rPr>
        <w:rFonts w:hint="default"/>
      </w:rPr>
    </w:lvl>
    <w:lvl w:ilvl="4">
      <w:start w:val="1"/>
      <w:numFmt w:val="lowerRoman"/>
      <w:pStyle w:val="TableLevel5"/>
      <w:lvlText w:val="(%5)"/>
      <w:lvlJc w:val="left"/>
      <w:pPr>
        <w:tabs>
          <w:tab w:val="num" w:pos="680"/>
        </w:tabs>
        <w:ind w:left="680" w:hanging="680"/>
      </w:pPr>
      <w:rPr>
        <w:rFonts w:hint="default"/>
      </w:rPr>
    </w:lvl>
    <w:lvl w:ilvl="5">
      <w:start w:val="1"/>
      <w:numFmt w:val="upperRoman"/>
      <w:lvlText w:val="(%6)"/>
      <w:lvlJc w:val="left"/>
      <w:pPr>
        <w:tabs>
          <w:tab w:val="num" w:pos="3288"/>
        </w:tabs>
        <w:ind w:left="3288" w:hanging="680"/>
      </w:pPr>
      <w:rPr>
        <w:rFonts w:hint="default"/>
      </w:rPr>
    </w:lvl>
    <w:lvl w:ilvl="6">
      <w:start w:val="1"/>
      <w:numFmt w:val="none"/>
      <w:lvlText w:val=""/>
      <w:lvlJc w:val="left"/>
      <w:pPr>
        <w:tabs>
          <w:tab w:val="num" w:pos="3288"/>
        </w:tabs>
        <w:ind w:left="3288" w:hanging="680"/>
      </w:pPr>
      <w:rPr>
        <w:rFonts w:hint="default"/>
      </w:rPr>
    </w:lvl>
    <w:lvl w:ilvl="7">
      <w:start w:val="1"/>
      <w:numFmt w:val="none"/>
      <w:lvlText w:val=""/>
      <w:lvlJc w:val="left"/>
      <w:pPr>
        <w:tabs>
          <w:tab w:val="num" w:pos="3288"/>
        </w:tabs>
        <w:ind w:left="3288" w:hanging="680"/>
      </w:pPr>
      <w:rPr>
        <w:rFonts w:hint="default"/>
      </w:rPr>
    </w:lvl>
    <w:lvl w:ilvl="8">
      <w:start w:val="1"/>
      <w:numFmt w:val="none"/>
      <w:lvlText w:val=""/>
      <w:lvlJc w:val="left"/>
      <w:pPr>
        <w:tabs>
          <w:tab w:val="num" w:pos="3288"/>
        </w:tabs>
        <w:ind w:left="3288" w:hanging="680"/>
      </w:pPr>
      <w:rPr>
        <w:rFonts w:hint="default"/>
      </w:rPr>
    </w:lvl>
  </w:abstractNum>
  <w:abstractNum w:abstractNumId="16" w15:restartNumberingAfterBreak="0">
    <w:nsid w:val="56263068"/>
    <w:multiLevelType w:val="hybridMultilevel"/>
    <w:tmpl w:val="714CED6A"/>
    <w:lvl w:ilvl="0" w:tplc="6A9C479A">
      <w:start w:val="1"/>
      <w:numFmt w:val="lowerLetter"/>
      <w:pStyle w:val="HIAlphaLevel2"/>
      <w:lvlText w:val="(%1)"/>
      <w:lvlJc w:val="left"/>
      <w:pPr>
        <w:tabs>
          <w:tab w:val="num" w:pos="1361"/>
        </w:tabs>
        <w:ind w:left="1361" w:hanging="681"/>
      </w:pPr>
      <w:rPr>
        <w:rFonts w:ascii="Arial" w:hAnsi="Arial" w:hint="default"/>
        <w:b w:val="0"/>
        <w:i w:val="0"/>
        <w:sz w:val="20"/>
      </w:rPr>
    </w:lvl>
    <w:lvl w:ilvl="1" w:tplc="08090019" w:tentative="1">
      <w:start w:val="1"/>
      <w:numFmt w:val="lowerLetter"/>
      <w:lvlText w:val="%2."/>
      <w:lvlJc w:val="left"/>
      <w:pPr>
        <w:tabs>
          <w:tab w:val="num" w:pos="2120"/>
        </w:tabs>
        <w:ind w:left="2120" w:hanging="360"/>
      </w:pPr>
    </w:lvl>
    <w:lvl w:ilvl="2" w:tplc="0809001B" w:tentative="1">
      <w:start w:val="1"/>
      <w:numFmt w:val="lowerRoman"/>
      <w:lvlText w:val="%3."/>
      <w:lvlJc w:val="right"/>
      <w:pPr>
        <w:tabs>
          <w:tab w:val="num" w:pos="2840"/>
        </w:tabs>
        <w:ind w:left="2840" w:hanging="180"/>
      </w:pPr>
    </w:lvl>
    <w:lvl w:ilvl="3" w:tplc="0809000F" w:tentative="1">
      <w:start w:val="1"/>
      <w:numFmt w:val="decimal"/>
      <w:lvlText w:val="%4."/>
      <w:lvlJc w:val="left"/>
      <w:pPr>
        <w:tabs>
          <w:tab w:val="num" w:pos="3560"/>
        </w:tabs>
        <w:ind w:left="3560" w:hanging="360"/>
      </w:pPr>
    </w:lvl>
    <w:lvl w:ilvl="4" w:tplc="08090019" w:tentative="1">
      <w:start w:val="1"/>
      <w:numFmt w:val="lowerLetter"/>
      <w:lvlText w:val="%5."/>
      <w:lvlJc w:val="left"/>
      <w:pPr>
        <w:tabs>
          <w:tab w:val="num" w:pos="4280"/>
        </w:tabs>
        <w:ind w:left="4280" w:hanging="360"/>
      </w:pPr>
    </w:lvl>
    <w:lvl w:ilvl="5" w:tplc="0809001B" w:tentative="1">
      <w:start w:val="1"/>
      <w:numFmt w:val="lowerRoman"/>
      <w:lvlText w:val="%6."/>
      <w:lvlJc w:val="right"/>
      <w:pPr>
        <w:tabs>
          <w:tab w:val="num" w:pos="5000"/>
        </w:tabs>
        <w:ind w:left="5000" w:hanging="180"/>
      </w:pPr>
    </w:lvl>
    <w:lvl w:ilvl="6" w:tplc="0809000F" w:tentative="1">
      <w:start w:val="1"/>
      <w:numFmt w:val="decimal"/>
      <w:lvlText w:val="%7."/>
      <w:lvlJc w:val="left"/>
      <w:pPr>
        <w:tabs>
          <w:tab w:val="num" w:pos="5720"/>
        </w:tabs>
        <w:ind w:left="5720" w:hanging="360"/>
      </w:pPr>
    </w:lvl>
    <w:lvl w:ilvl="7" w:tplc="08090019" w:tentative="1">
      <w:start w:val="1"/>
      <w:numFmt w:val="lowerLetter"/>
      <w:lvlText w:val="%8."/>
      <w:lvlJc w:val="left"/>
      <w:pPr>
        <w:tabs>
          <w:tab w:val="num" w:pos="6440"/>
        </w:tabs>
        <w:ind w:left="6440" w:hanging="360"/>
      </w:pPr>
    </w:lvl>
    <w:lvl w:ilvl="8" w:tplc="0809001B" w:tentative="1">
      <w:start w:val="1"/>
      <w:numFmt w:val="lowerRoman"/>
      <w:lvlText w:val="%9."/>
      <w:lvlJc w:val="right"/>
      <w:pPr>
        <w:tabs>
          <w:tab w:val="num" w:pos="7160"/>
        </w:tabs>
        <w:ind w:left="7160" w:hanging="180"/>
      </w:pPr>
    </w:lvl>
  </w:abstractNum>
  <w:abstractNum w:abstractNumId="17" w15:restartNumberingAfterBreak="0">
    <w:nsid w:val="5BB56A31"/>
    <w:multiLevelType w:val="multilevel"/>
    <w:tmpl w:val="3A3C83DE"/>
    <w:lvl w:ilvl="0">
      <w:start w:val="1"/>
      <w:numFmt w:val="upperLetter"/>
      <w:pStyle w:val="Recitals1"/>
      <w:lvlText w:val="(%1)"/>
      <w:lvlJc w:val="left"/>
      <w:pPr>
        <w:tabs>
          <w:tab w:val="num" w:pos="680"/>
        </w:tabs>
        <w:ind w:left="680" w:hanging="680"/>
      </w:pPr>
      <w:rPr>
        <w:rFonts w:hint="default"/>
        <w:b/>
        <w:i w:val="0"/>
        <w:sz w:val="20"/>
        <w:szCs w:val="20"/>
      </w:rPr>
    </w:lvl>
    <w:lvl w:ilvl="1">
      <w:start w:val="1"/>
      <w:numFmt w:val="upperRoman"/>
      <w:pStyle w:val="Recitals2"/>
      <w:lvlText w:val="(%2)"/>
      <w:lvlJc w:val="left"/>
      <w:pPr>
        <w:tabs>
          <w:tab w:val="num" w:pos="1361"/>
        </w:tabs>
        <w:ind w:left="1361" w:hanging="681"/>
      </w:pPr>
      <w:rPr>
        <w:rFonts w:hint="default"/>
        <w:b/>
        <w:i w:val="0"/>
        <w:sz w:val="20"/>
        <w:szCs w:val="20"/>
      </w:rPr>
    </w:lvl>
    <w:lvl w:ilvl="2">
      <w:start w:val="1"/>
      <w:numFmt w:val="none"/>
      <w:lvlText w:val=""/>
      <w:lvlJc w:val="left"/>
      <w:pPr>
        <w:tabs>
          <w:tab w:val="num" w:pos="1361"/>
        </w:tabs>
        <w:ind w:left="1361" w:hanging="680"/>
      </w:pPr>
      <w:rPr>
        <w:rFonts w:hint="default"/>
        <w:b/>
        <w:i w:val="0"/>
        <w:sz w:val="17"/>
      </w:rPr>
    </w:lvl>
    <w:lvl w:ilvl="3">
      <w:start w:val="1"/>
      <w:numFmt w:val="none"/>
      <w:lvlText w:val=""/>
      <w:lvlJc w:val="left"/>
      <w:pPr>
        <w:tabs>
          <w:tab w:val="num" w:pos="2042"/>
        </w:tabs>
        <w:ind w:left="2042" w:hanging="681"/>
      </w:pPr>
      <w:rPr>
        <w:rFonts w:hint="default"/>
      </w:rPr>
    </w:lvl>
    <w:lvl w:ilvl="4">
      <w:start w:val="1"/>
      <w:numFmt w:val="none"/>
      <w:lvlText w:val=""/>
      <w:lvlJc w:val="left"/>
      <w:pPr>
        <w:tabs>
          <w:tab w:val="num" w:pos="2722"/>
        </w:tabs>
        <w:ind w:left="2722" w:hanging="680"/>
      </w:pPr>
      <w:rPr>
        <w:rFonts w:hint="default"/>
      </w:rPr>
    </w:lvl>
    <w:lvl w:ilvl="5">
      <w:start w:val="1"/>
      <w:numFmt w:val="none"/>
      <w:lvlText w:val="%6"/>
      <w:lvlJc w:val="left"/>
      <w:pPr>
        <w:tabs>
          <w:tab w:val="num" w:pos="2722"/>
        </w:tabs>
        <w:ind w:left="2722" w:firstLine="0"/>
      </w:pPr>
      <w:rPr>
        <w:rFonts w:hint="default"/>
      </w:rPr>
    </w:lvl>
    <w:lvl w:ilvl="6">
      <w:start w:val="1"/>
      <w:numFmt w:val="none"/>
      <w:lvlText w:val=""/>
      <w:lvlJc w:val="left"/>
      <w:pPr>
        <w:tabs>
          <w:tab w:val="num" w:pos="2722"/>
        </w:tabs>
        <w:ind w:left="2722" w:firstLine="0"/>
      </w:pPr>
      <w:rPr>
        <w:rFonts w:hint="default"/>
      </w:rPr>
    </w:lvl>
    <w:lvl w:ilvl="7">
      <w:start w:val="1"/>
      <w:numFmt w:val="none"/>
      <w:lvlText w:val=""/>
      <w:lvlJc w:val="left"/>
      <w:pPr>
        <w:tabs>
          <w:tab w:val="num" w:pos="2722"/>
        </w:tabs>
        <w:ind w:left="2722" w:firstLine="0"/>
      </w:pPr>
      <w:rPr>
        <w:rFonts w:hint="default"/>
      </w:rPr>
    </w:lvl>
    <w:lvl w:ilvl="8">
      <w:start w:val="1"/>
      <w:numFmt w:val="none"/>
      <w:lvlText w:val=""/>
      <w:lvlJc w:val="left"/>
      <w:pPr>
        <w:tabs>
          <w:tab w:val="num" w:pos="2722"/>
        </w:tabs>
        <w:ind w:left="2722" w:firstLine="0"/>
      </w:pPr>
      <w:rPr>
        <w:rFonts w:hint="default"/>
      </w:rPr>
    </w:lvl>
  </w:abstractNum>
  <w:abstractNum w:abstractNumId="18" w15:restartNumberingAfterBreak="0">
    <w:nsid w:val="66966731"/>
    <w:multiLevelType w:val="multilevel"/>
    <w:tmpl w:val="2AF8D03C"/>
    <w:lvl w:ilvl="0">
      <w:start w:val="1"/>
      <w:numFmt w:val="upperLetter"/>
      <w:pStyle w:val="ABackground"/>
      <w:lvlText w:val="(%1)"/>
      <w:lvlJc w:val="left"/>
      <w:pPr>
        <w:tabs>
          <w:tab w:val="num" w:pos="720"/>
        </w:tabs>
        <w:ind w:left="720" w:hanging="720"/>
      </w:pPr>
      <w:rPr>
        <w:rFonts w:ascii="Arial" w:hAnsi="Arial" w:cs="Arial" w:hint="default"/>
        <w:b w:val="0"/>
        <w:i w:val="0"/>
        <w:caps/>
        <w:sz w:val="20"/>
        <w:szCs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Arial" w:hAnsi="Arial" w:cs="Arial" w:hint="default"/>
        <w:b/>
        <w:i w:val="0"/>
        <w:sz w:val="20"/>
        <w:szCs w:val="20"/>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9" w15:restartNumberingAfterBreak="0">
    <w:nsid w:val="710648D7"/>
    <w:multiLevelType w:val="hybridMultilevel"/>
    <w:tmpl w:val="1BBC7B10"/>
    <w:lvl w:ilvl="0" w:tplc="A796A7CA">
      <w:start w:val="1"/>
      <w:numFmt w:val="bullet"/>
      <w:pStyle w:val="TableBullet"/>
      <w:lvlText w:val=""/>
      <w:lvlJc w:val="left"/>
      <w:pPr>
        <w:tabs>
          <w:tab w:val="num" w:pos="680"/>
        </w:tabs>
        <w:ind w:left="680" w:hanging="68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DD4DB8"/>
    <w:multiLevelType w:val="hybridMultilevel"/>
    <w:tmpl w:val="C3E6FA32"/>
    <w:lvl w:ilvl="0" w:tplc="DC88D0F6">
      <w:start w:val="1"/>
      <w:numFmt w:val="decimal"/>
      <w:pStyle w:val="Parties"/>
      <w:lvlText w:val="(%1)"/>
      <w:lvlJc w:val="left"/>
      <w:pPr>
        <w:tabs>
          <w:tab w:val="num" w:pos="680"/>
        </w:tabs>
        <w:ind w:left="680" w:hanging="680"/>
      </w:pPr>
      <w:rPr>
        <w:rFonts w:ascii="Arial Bold" w:hAnsi="Arial Bold" w:hint="default"/>
        <w:b/>
        <w:i w:val="0"/>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A793D17"/>
    <w:multiLevelType w:val="multilevel"/>
    <w:tmpl w:val="543AB0B6"/>
    <w:lvl w:ilvl="0">
      <w:start w:val="1"/>
      <w:numFmt w:val="decimal"/>
      <w:pStyle w:val="LR1"/>
      <w:lvlText w:val="LR%1."/>
      <w:lvlJc w:val="left"/>
      <w:pPr>
        <w:tabs>
          <w:tab w:val="num" w:pos="680"/>
        </w:tabs>
        <w:ind w:left="680" w:hanging="680"/>
      </w:pPr>
      <w:rPr>
        <w:rFonts w:hint="default"/>
        <w:b/>
        <w:i w:val="0"/>
        <w:sz w:val="22"/>
      </w:rPr>
    </w:lvl>
    <w:lvl w:ilvl="1">
      <w:start w:val="1"/>
      <w:numFmt w:val="decimal"/>
      <w:pStyle w:val="LR2"/>
      <w:lvlText w:val="LR%1.%2"/>
      <w:lvlJc w:val="left"/>
      <w:pPr>
        <w:tabs>
          <w:tab w:val="num" w:pos="1361"/>
        </w:tabs>
        <w:ind w:left="1361" w:hanging="681"/>
      </w:pPr>
      <w:rPr>
        <w:rFonts w:hint="default"/>
        <w:b/>
        <w:i w:val="0"/>
        <w:sz w:val="21"/>
      </w:rPr>
    </w:lvl>
    <w:lvl w:ilvl="2">
      <w:start w:val="1"/>
      <w:numFmt w:val="decimal"/>
      <w:pStyle w:val="LR3"/>
      <w:lvlText w:val="LR%1.%2.%3"/>
      <w:lvlJc w:val="left"/>
      <w:pPr>
        <w:tabs>
          <w:tab w:val="num" w:pos="2041"/>
        </w:tabs>
        <w:ind w:left="2041" w:hanging="680"/>
      </w:pPr>
      <w:rPr>
        <w:rFonts w:hint="default"/>
        <w:b/>
        <w:i w:val="0"/>
        <w:sz w:val="17"/>
      </w:rPr>
    </w:lvl>
    <w:lvl w:ilvl="3">
      <w:start w:val="1"/>
      <w:numFmt w:val="lowerLetter"/>
      <w:lvlText w:val="(%4)"/>
      <w:lvlJc w:val="left"/>
      <w:pPr>
        <w:tabs>
          <w:tab w:val="num" w:pos="2722"/>
        </w:tabs>
        <w:ind w:left="2722" w:hanging="681"/>
      </w:pPr>
      <w:rPr>
        <w:rFonts w:hint="default"/>
      </w:rPr>
    </w:lvl>
    <w:lvl w:ilvl="4">
      <w:start w:val="1"/>
      <w:numFmt w:val="lowerRoman"/>
      <w:lvlText w:val="(%5)"/>
      <w:lvlJc w:val="left"/>
      <w:pPr>
        <w:tabs>
          <w:tab w:val="num" w:pos="3402"/>
        </w:tabs>
        <w:ind w:left="3402" w:hanging="680"/>
      </w:pPr>
      <w:rPr>
        <w:rFonts w:hint="default"/>
      </w:rPr>
    </w:lvl>
    <w:lvl w:ilvl="5">
      <w:start w:val="1"/>
      <w:numFmt w:val="none"/>
      <w:lvlText w:val="%6"/>
      <w:lvlJc w:val="left"/>
      <w:pPr>
        <w:tabs>
          <w:tab w:val="num" w:pos="3402"/>
        </w:tabs>
        <w:ind w:left="3402" w:firstLine="0"/>
      </w:pPr>
      <w:rPr>
        <w:rFonts w:hint="default"/>
      </w:rPr>
    </w:lvl>
    <w:lvl w:ilvl="6">
      <w:start w:val="1"/>
      <w:numFmt w:val="none"/>
      <w:lvlText w:val=""/>
      <w:lvlJc w:val="left"/>
      <w:pPr>
        <w:tabs>
          <w:tab w:val="num" w:pos="3402"/>
        </w:tabs>
        <w:ind w:left="3402" w:firstLine="0"/>
      </w:pPr>
      <w:rPr>
        <w:rFonts w:hint="default"/>
      </w:rPr>
    </w:lvl>
    <w:lvl w:ilvl="7">
      <w:start w:val="1"/>
      <w:numFmt w:val="none"/>
      <w:lvlText w:val=""/>
      <w:lvlJc w:val="left"/>
      <w:pPr>
        <w:tabs>
          <w:tab w:val="num" w:pos="3402"/>
        </w:tabs>
        <w:ind w:left="3402" w:firstLine="0"/>
      </w:pPr>
      <w:rPr>
        <w:rFonts w:hint="default"/>
      </w:rPr>
    </w:lvl>
    <w:lvl w:ilvl="8">
      <w:start w:val="1"/>
      <w:numFmt w:val="none"/>
      <w:lvlText w:val=""/>
      <w:lvlJc w:val="left"/>
      <w:pPr>
        <w:tabs>
          <w:tab w:val="num" w:pos="3402"/>
        </w:tabs>
        <w:ind w:left="3402" w:firstLine="0"/>
      </w:pPr>
      <w:rPr>
        <w:rFonts w:hint="default"/>
      </w:rPr>
    </w:lvl>
  </w:abstractNum>
  <w:num w:numId="1" w16cid:durableId="1052920468">
    <w:abstractNumId w:val="14"/>
  </w:num>
  <w:num w:numId="2" w16cid:durableId="1119373086">
    <w:abstractNumId w:val="4"/>
  </w:num>
  <w:num w:numId="3" w16cid:durableId="410274280">
    <w:abstractNumId w:val="3"/>
  </w:num>
  <w:num w:numId="4" w16cid:durableId="2122528431">
    <w:abstractNumId w:val="17"/>
  </w:num>
  <w:num w:numId="5" w16cid:durableId="194391710">
    <w:abstractNumId w:val="0"/>
  </w:num>
  <w:num w:numId="6" w16cid:durableId="507906432">
    <w:abstractNumId w:val="13"/>
  </w:num>
  <w:num w:numId="7" w16cid:durableId="683753500">
    <w:abstractNumId w:val="15"/>
  </w:num>
  <w:num w:numId="8" w16cid:durableId="1144737392">
    <w:abstractNumId w:val="16"/>
  </w:num>
  <w:num w:numId="9" w16cid:durableId="1676035941">
    <w:abstractNumId w:val="21"/>
  </w:num>
  <w:num w:numId="10" w16cid:durableId="574899269">
    <w:abstractNumId w:val="20"/>
  </w:num>
  <w:num w:numId="11" w16cid:durableId="1177840066">
    <w:abstractNumId w:val="11"/>
  </w:num>
  <w:num w:numId="12" w16cid:durableId="77406621">
    <w:abstractNumId w:val="19"/>
  </w:num>
  <w:num w:numId="13" w16cid:durableId="1250188505">
    <w:abstractNumId w:val="6"/>
  </w:num>
  <w:num w:numId="14" w16cid:durableId="1115828005">
    <w:abstractNumId w:val="9"/>
  </w:num>
  <w:num w:numId="15" w16cid:durableId="604191176">
    <w:abstractNumId w:val="10"/>
  </w:num>
  <w:num w:numId="16" w16cid:durableId="2057199093">
    <w:abstractNumId w:val="1"/>
  </w:num>
  <w:num w:numId="17" w16cid:durableId="21025264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317575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1482653">
    <w:abstractNumId w:val="12"/>
  </w:num>
  <w:num w:numId="20" w16cid:durableId="176190270">
    <w:abstractNumId w:val="8"/>
  </w:num>
  <w:num w:numId="21" w16cid:durableId="1340892868">
    <w:abstractNumId w:val="5"/>
    <w:lvlOverride w:ilvl="0">
      <w:lvl w:ilvl="0">
        <w:numFmt w:val="decimal"/>
        <w:pStyle w:val="Definition"/>
        <w:lvlText w:val=""/>
        <w:lvlJc w:val="left"/>
      </w:lvl>
    </w:lvlOverride>
    <w:lvlOverride w:ilvl="1">
      <w:lvl w:ilvl="1">
        <w:start w:val="1"/>
        <w:numFmt w:val="lowerLetter"/>
        <w:pStyle w:val="Definition1"/>
        <w:lvlText w:val="(%2)"/>
        <w:lvlJc w:val="left"/>
        <w:pPr>
          <w:tabs>
            <w:tab w:val="num" w:pos="1021"/>
          </w:tabs>
          <w:ind w:left="2041" w:hanging="1020"/>
        </w:pPr>
        <w:rPr>
          <w:rFonts w:ascii="Arial" w:hAnsi="Arial" w:cs="Arial" w:hint="default"/>
          <w:sz w:val="20"/>
          <w:szCs w:val="20"/>
        </w:rPr>
      </w:lvl>
    </w:lvlOverride>
  </w:num>
  <w:num w:numId="22" w16cid:durableId="1755783668">
    <w:abstractNumId w:val="7"/>
  </w:num>
  <w:num w:numId="23" w16cid:durableId="1861508425">
    <w:abstractNumId w:val="18"/>
  </w:num>
  <w:num w:numId="24" w16cid:durableId="51121243">
    <w:abstractNumId w:val="2"/>
  </w:num>
  <w:num w:numId="25" w16cid:durableId="9130066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57"/>
  <w:doNotHyphenateCaps/>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104"/>
    <w:rsid w:val="000072E4"/>
    <w:rsid w:val="000100B2"/>
    <w:rsid w:val="00010825"/>
    <w:rsid w:val="00012F6D"/>
    <w:rsid w:val="000436D3"/>
    <w:rsid w:val="00046CDA"/>
    <w:rsid w:val="00047298"/>
    <w:rsid w:val="000511F5"/>
    <w:rsid w:val="0006772F"/>
    <w:rsid w:val="00067E21"/>
    <w:rsid w:val="0009374E"/>
    <w:rsid w:val="00093E89"/>
    <w:rsid w:val="000D5443"/>
    <w:rsid w:val="000D5F30"/>
    <w:rsid w:val="000E05E7"/>
    <w:rsid w:val="001077ED"/>
    <w:rsid w:val="00114358"/>
    <w:rsid w:val="0011772C"/>
    <w:rsid w:val="00122B7D"/>
    <w:rsid w:val="00125ED9"/>
    <w:rsid w:val="001432BC"/>
    <w:rsid w:val="001515AC"/>
    <w:rsid w:val="00153007"/>
    <w:rsid w:val="00155E9C"/>
    <w:rsid w:val="001715E9"/>
    <w:rsid w:val="00174C5C"/>
    <w:rsid w:val="00177ADC"/>
    <w:rsid w:val="00180605"/>
    <w:rsid w:val="00192EB4"/>
    <w:rsid w:val="001A0787"/>
    <w:rsid w:val="001B7DAD"/>
    <w:rsid w:val="001C6834"/>
    <w:rsid w:val="001D1A48"/>
    <w:rsid w:val="001D7E31"/>
    <w:rsid w:val="001F154B"/>
    <w:rsid w:val="001F4375"/>
    <w:rsid w:val="00202065"/>
    <w:rsid w:val="002112D1"/>
    <w:rsid w:val="002306D7"/>
    <w:rsid w:val="002311DE"/>
    <w:rsid w:val="00231FEF"/>
    <w:rsid w:val="00233F6C"/>
    <w:rsid w:val="00256D30"/>
    <w:rsid w:val="002619C4"/>
    <w:rsid w:val="00266577"/>
    <w:rsid w:val="00266828"/>
    <w:rsid w:val="00266D8D"/>
    <w:rsid w:val="00272050"/>
    <w:rsid w:val="00282C7D"/>
    <w:rsid w:val="00284031"/>
    <w:rsid w:val="0028433E"/>
    <w:rsid w:val="00296118"/>
    <w:rsid w:val="002A219E"/>
    <w:rsid w:val="002B2B71"/>
    <w:rsid w:val="002B53DB"/>
    <w:rsid w:val="002B552D"/>
    <w:rsid w:val="002B70F7"/>
    <w:rsid w:val="002C4BE5"/>
    <w:rsid w:val="002D0DFE"/>
    <w:rsid w:val="002D3057"/>
    <w:rsid w:val="002F14F6"/>
    <w:rsid w:val="002F42AB"/>
    <w:rsid w:val="00316156"/>
    <w:rsid w:val="00324A24"/>
    <w:rsid w:val="00330ABA"/>
    <w:rsid w:val="00331637"/>
    <w:rsid w:val="00336BAB"/>
    <w:rsid w:val="00336D0D"/>
    <w:rsid w:val="003408E7"/>
    <w:rsid w:val="003451DA"/>
    <w:rsid w:val="003564B0"/>
    <w:rsid w:val="00371616"/>
    <w:rsid w:val="00377DC3"/>
    <w:rsid w:val="00383593"/>
    <w:rsid w:val="00384AC6"/>
    <w:rsid w:val="00394410"/>
    <w:rsid w:val="003C572C"/>
    <w:rsid w:val="003D31E4"/>
    <w:rsid w:val="003E5210"/>
    <w:rsid w:val="003E5478"/>
    <w:rsid w:val="003F0523"/>
    <w:rsid w:val="003F1587"/>
    <w:rsid w:val="003F2CAE"/>
    <w:rsid w:val="00401B97"/>
    <w:rsid w:val="00406EFF"/>
    <w:rsid w:val="004073C7"/>
    <w:rsid w:val="004353B5"/>
    <w:rsid w:val="0043768D"/>
    <w:rsid w:val="004413A4"/>
    <w:rsid w:val="004518D9"/>
    <w:rsid w:val="004570A7"/>
    <w:rsid w:val="00457F68"/>
    <w:rsid w:val="00460864"/>
    <w:rsid w:val="00477B05"/>
    <w:rsid w:val="00492FF0"/>
    <w:rsid w:val="004A3424"/>
    <w:rsid w:val="004A3C76"/>
    <w:rsid w:val="004A568C"/>
    <w:rsid w:val="004B1F5F"/>
    <w:rsid w:val="004B467D"/>
    <w:rsid w:val="004B46A4"/>
    <w:rsid w:val="004D5106"/>
    <w:rsid w:val="004F2F00"/>
    <w:rsid w:val="004F6104"/>
    <w:rsid w:val="0050443A"/>
    <w:rsid w:val="0050700F"/>
    <w:rsid w:val="0052096E"/>
    <w:rsid w:val="00526943"/>
    <w:rsid w:val="00532D12"/>
    <w:rsid w:val="00534FF8"/>
    <w:rsid w:val="005353F0"/>
    <w:rsid w:val="00536A67"/>
    <w:rsid w:val="005543CA"/>
    <w:rsid w:val="00560A16"/>
    <w:rsid w:val="00566B13"/>
    <w:rsid w:val="00584C19"/>
    <w:rsid w:val="005869A4"/>
    <w:rsid w:val="005B08AF"/>
    <w:rsid w:val="005B43C0"/>
    <w:rsid w:val="005C3F42"/>
    <w:rsid w:val="005C7DBB"/>
    <w:rsid w:val="005D7404"/>
    <w:rsid w:val="005E058B"/>
    <w:rsid w:val="005E07E2"/>
    <w:rsid w:val="005E64AE"/>
    <w:rsid w:val="005F311B"/>
    <w:rsid w:val="005F46BA"/>
    <w:rsid w:val="00617F40"/>
    <w:rsid w:val="00633A80"/>
    <w:rsid w:val="00643395"/>
    <w:rsid w:val="006475CF"/>
    <w:rsid w:val="006538DB"/>
    <w:rsid w:val="00670820"/>
    <w:rsid w:val="006804F8"/>
    <w:rsid w:val="00684A9D"/>
    <w:rsid w:val="00686B0D"/>
    <w:rsid w:val="006B1DF5"/>
    <w:rsid w:val="006B2337"/>
    <w:rsid w:val="006B506E"/>
    <w:rsid w:val="006C414F"/>
    <w:rsid w:val="006C6506"/>
    <w:rsid w:val="006D3C56"/>
    <w:rsid w:val="006E042A"/>
    <w:rsid w:val="006F0F47"/>
    <w:rsid w:val="006F3515"/>
    <w:rsid w:val="00705C65"/>
    <w:rsid w:val="00714683"/>
    <w:rsid w:val="00717A68"/>
    <w:rsid w:val="00733AF0"/>
    <w:rsid w:val="0073756F"/>
    <w:rsid w:val="0075139F"/>
    <w:rsid w:val="00760461"/>
    <w:rsid w:val="007619EA"/>
    <w:rsid w:val="00762593"/>
    <w:rsid w:val="007722F3"/>
    <w:rsid w:val="00774364"/>
    <w:rsid w:val="007871E9"/>
    <w:rsid w:val="00787D83"/>
    <w:rsid w:val="007A2E93"/>
    <w:rsid w:val="007A39CC"/>
    <w:rsid w:val="007B0F63"/>
    <w:rsid w:val="007B3311"/>
    <w:rsid w:val="007C3595"/>
    <w:rsid w:val="007C6710"/>
    <w:rsid w:val="007D674E"/>
    <w:rsid w:val="007F634B"/>
    <w:rsid w:val="00810B19"/>
    <w:rsid w:val="00815F99"/>
    <w:rsid w:val="00816CB5"/>
    <w:rsid w:val="00817B59"/>
    <w:rsid w:val="00821C24"/>
    <w:rsid w:val="0083750D"/>
    <w:rsid w:val="0084624C"/>
    <w:rsid w:val="008547F2"/>
    <w:rsid w:val="00856877"/>
    <w:rsid w:val="0087039B"/>
    <w:rsid w:val="00870E34"/>
    <w:rsid w:val="008811D7"/>
    <w:rsid w:val="00882584"/>
    <w:rsid w:val="008975E3"/>
    <w:rsid w:val="008A6987"/>
    <w:rsid w:val="008B4AAE"/>
    <w:rsid w:val="008B5FE8"/>
    <w:rsid w:val="008C5D36"/>
    <w:rsid w:val="008C7E63"/>
    <w:rsid w:val="008D1C06"/>
    <w:rsid w:val="008E5CE8"/>
    <w:rsid w:val="00905441"/>
    <w:rsid w:val="009056DC"/>
    <w:rsid w:val="009170AF"/>
    <w:rsid w:val="0092069C"/>
    <w:rsid w:val="0094311C"/>
    <w:rsid w:val="0094448E"/>
    <w:rsid w:val="009461BA"/>
    <w:rsid w:val="00946B43"/>
    <w:rsid w:val="00946EE0"/>
    <w:rsid w:val="00950943"/>
    <w:rsid w:val="00951CFE"/>
    <w:rsid w:val="00957FE7"/>
    <w:rsid w:val="00965535"/>
    <w:rsid w:val="0096643B"/>
    <w:rsid w:val="00973034"/>
    <w:rsid w:val="00980EE7"/>
    <w:rsid w:val="00981807"/>
    <w:rsid w:val="0098423C"/>
    <w:rsid w:val="00987FD8"/>
    <w:rsid w:val="00996171"/>
    <w:rsid w:val="009A08A7"/>
    <w:rsid w:val="009A3937"/>
    <w:rsid w:val="009B29C5"/>
    <w:rsid w:val="009B43FD"/>
    <w:rsid w:val="009C7C2C"/>
    <w:rsid w:val="009D1CEF"/>
    <w:rsid w:val="009D7C23"/>
    <w:rsid w:val="009F4250"/>
    <w:rsid w:val="009F7F41"/>
    <w:rsid w:val="00A10919"/>
    <w:rsid w:val="00A14AFF"/>
    <w:rsid w:val="00A20CF5"/>
    <w:rsid w:val="00A220BE"/>
    <w:rsid w:val="00A22296"/>
    <w:rsid w:val="00A23D9D"/>
    <w:rsid w:val="00A26B93"/>
    <w:rsid w:val="00A26FD1"/>
    <w:rsid w:val="00A4064E"/>
    <w:rsid w:val="00A43ECE"/>
    <w:rsid w:val="00A55C5D"/>
    <w:rsid w:val="00A561DF"/>
    <w:rsid w:val="00A80D77"/>
    <w:rsid w:val="00A80F91"/>
    <w:rsid w:val="00A81CD8"/>
    <w:rsid w:val="00A84BDE"/>
    <w:rsid w:val="00A8719C"/>
    <w:rsid w:val="00AA177D"/>
    <w:rsid w:val="00AB1280"/>
    <w:rsid w:val="00AB4B54"/>
    <w:rsid w:val="00AC457E"/>
    <w:rsid w:val="00AC51DE"/>
    <w:rsid w:val="00AC5A2D"/>
    <w:rsid w:val="00AE45B2"/>
    <w:rsid w:val="00AF28F1"/>
    <w:rsid w:val="00AF2D37"/>
    <w:rsid w:val="00AF5B9A"/>
    <w:rsid w:val="00AF628B"/>
    <w:rsid w:val="00B00BFA"/>
    <w:rsid w:val="00B11814"/>
    <w:rsid w:val="00B120DF"/>
    <w:rsid w:val="00B177C6"/>
    <w:rsid w:val="00B31A64"/>
    <w:rsid w:val="00B31BF2"/>
    <w:rsid w:val="00B31FD6"/>
    <w:rsid w:val="00B41396"/>
    <w:rsid w:val="00B45D64"/>
    <w:rsid w:val="00B6070F"/>
    <w:rsid w:val="00B626A4"/>
    <w:rsid w:val="00B75923"/>
    <w:rsid w:val="00B823F5"/>
    <w:rsid w:val="00B86338"/>
    <w:rsid w:val="00BB6AF3"/>
    <w:rsid w:val="00BB7C2E"/>
    <w:rsid w:val="00BC5EC8"/>
    <w:rsid w:val="00BC64AF"/>
    <w:rsid w:val="00BE42D0"/>
    <w:rsid w:val="00C02A53"/>
    <w:rsid w:val="00C04380"/>
    <w:rsid w:val="00C124B6"/>
    <w:rsid w:val="00C26E2D"/>
    <w:rsid w:val="00C34BAB"/>
    <w:rsid w:val="00C3511E"/>
    <w:rsid w:val="00C40F5A"/>
    <w:rsid w:val="00C43729"/>
    <w:rsid w:val="00C54879"/>
    <w:rsid w:val="00C8022D"/>
    <w:rsid w:val="00C83EAF"/>
    <w:rsid w:val="00C928BB"/>
    <w:rsid w:val="00C95E4C"/>
    <w:rsid w:val="00CA3EE9"/>
    <w:rsid w:val="00CD17A3"/>
    <w:rsid w:val="00CE02F9"/>
    <w:rsid w:val="00CE6EEA"/>
    <w:rsid w:val="00CF1C07"/>
    <w:rsid w:val="00D12816"/>
    <w:rsid w:val="00D30BD1"/>
    <w:rsid w:val="00D4360C"/>
    <w:rsid w:val="00D5224B"/>
    <w:rsid w:val="00D55E8C"/>
    <w:rsid w:val="00D60485"/>
    <w:rsid w:val="00D61BAC"/>
    <w:rsid w:val="00D83B6A"/>
    <w:rsid w:val="00D9182A"/>
    <w:rsid w:val="00D920DB"/>
    <w:rsid w:val="00DA1EAA"/>
    <w:rsid w:val="00DB22B7"/>
    <w:rsid w:val="00DD0FFC"/>
    <w:rsid w:val="00DE4BA7"/>
    <w:rsid w:val="00DF2C1A"/>
    <w:rsid w:val="00DF6706"/>
    <w:rsid w:val="00E253BB"/>
    <w:rsid w:val="00E264B4"/>
    <w:rsid w:val="00E308C3"/>
    <w:rsid w:val="00E320EA"/>
    <w:rsid w:val="00E41926"/>
    <w:rsid w:val="00E433FA"/>
    <w:rsid w:val="00E439C6"/>
    <w:rsid w:val="00E50D86"/>
    <w:rsid w:val="00E52851"/>
    <w:rsid w:val="00E672F1"/>
    <w:rsid w:val="00E74AFC"/>
    <w:rsid w:val="00E80DFB"/>
    <w:rsid w:val="00E81937"/>
    <w:rsid w:val="00E87100"/>
    <w:rsid w:val="00EA1144"/>
    <w:rsid w:val="00EA2C3F"/>
    <w:rsid w:val="00EA4AE6"/>
    <w:rsid w:val="00EA7710"/>
    <w:rsid w:val="00EB2DA7"/>
    <w:rsid w:val="00EB6229"/>
    <w:rsid w:val="00EB751F"/>
    <w:rsid w:val="00EC27F9"/>
    <w:rsid w:val="00EC6E68"/>
    <w:rsid w:val="00ED4F2F"/>
    <w:rsid w:val="00ED7B80"/>
    <w:rsid w:val="00EF5374"/>
    <w:rsid w:val="00EF565E"/>
    <w:rsid w:val="00EF7AEC"/>
    <w:rsid w:val="00F01F04"/>
    <w:rsid w:val="00F03B34"/>
    <w:rsid w:val="00F05DEF"/>
    <w:rsid w:val="00F133FB"/>
    <w:rsid w:val="00F1575D"/>
    <w:rsid w:val="00F265CF"/>
    <w:rsid w:val="00F37A03"/>
    <w:rsid w:val="00F42A82"/>
    <w:rsid w:val="00F466DD"/>
    <w:rsid w:val="00F72CB7"/>
    <w:rsid w:val="00F74ECB"/>
    <w:rsid w:val="00F76A33"/>
    <w:rsid w:val="00FB70B5"/>
    <w:rsid w:val="00FB794E"/>
    <w:rsid w:val="00FD7142"/>
    <w:rsid w:val="00FE13EB"/>
    <w:rsid w:val="00FE6273"/>
    <w:rsid w:val="00FF406C"/>
    <w:rsid w:val="00FF6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FD238"/>
  <w15:chartTrackingRefBased/>
  <w15:docId w15:val="{830A5BCF-EF2C-494C-B18E-C78A30EC4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3E57"/>
    <w:pPr>
      <w:spacing w:after="140" w:line="290" w:lineRule="auto"/>
      <w:jc w:val="both"/>
    </w:pPr>
    <w:rPr>
      <w:rFonts w:ascii="Arial" w:hAnsi="Arial"/>
      <w:kern w:val="20"/>
    </w:rPr>
  </w:style>
  <w:style w:type="paragraph" w:styleId="Heading1">
    <w:name w:val="heading 1"/>
    <w:basedOn w:val="Normal"/>
    <w:next w:val="Normal"/>
    <w:qFormat/>
    <w:rsid w:val="00573E57"/>
    <w:pPr>
      <w:keepNext/>
      <w:numPr>
        <w:numId w:val="15"/>
      </w:numPr>
      <w:spacing w:before="240" w:after="60"/>
      <w:outlineLvl w:val="0"/>
    </w:pPr>
    <w:rPr>
      <w:rFonts w:cs="Arial"/>
      <w:b/>
      <w:bCs/>
      <w:kern w:val="32"/>
      <w:sz w:val="32"/>
      <w:szCs w:val="32"/>
    </w:rPr>
  </w:style>
  <w:style w:type="paragraph" w:styleId="Heading2">
    <w:name w:val="heading 2"/>
    <w:basedOn w:val="Normal"/>
    <w:next w:val="Normal"/>
    <w:qFormat/>
    <w:rsid w:val="00573E57"/>
    <w:pPr>
      <w:keepNext/>
      <w:numPr>
        <w:ilvl w:val="1"/>
        <w:numId w:val="15"/>
      </w:numPr>
      <w:spacing w:before="240" w:after="60"/>
      <w:outlineLvl w:val="1"/>
    </w:pPr>
    <w:rPr>
      <w:rFonts w:cs="Arial"/>
      <w:b/>
      <w:bCs/>
      <w:i/>
      <w:iCs/>
      <w:sz w:val="28"/>
      <w:szCs w:val="28"/>
    </w:rPr>
  </w:style>
  <w:style w:type="paragraph" w:styleId="Heading3">
    <w:name w:val="heading 3"/>
    <w:basedOn w:val="Normal"/>
    <w:next w:val="Normal"/>
    <w:qFormat/>
    <w:rsid w:val="00573E57"/>
    <w:pPr>
      <w:keepNext/>
      <w:numPr>
        <w:ilvl w:val="2"/>
        <w:numId w:val="15"/>
      </w:numPr>
      <w:spacing w:before="240" w:after="60"/>
      <w:outlineLvl w:val="2"/>
    </w:pPr>
    <w:rPr>
      <w:rFonts w:cs="Arial"/>
      <w:b/>
      <w:bCs/>
      <w:sz w:val="26"/>
      <w:szCs w:val="26"/>
    </w:rPr>
  </w:style>
  <w:style w:type="paragraph" w:styleId="Heading4">
    <w:name w:val="heading 4"/>
    <w:basedOn w:val="Normal"/>
    <w:next w:val="Normal"/>
    <w:qFormat/>
    <w:rsid w:val="00573E57"/>
    <w:pPr>
      <w:keepNext/>
      <w:numPr>
        <w:ilvl w:val="3"/>
        <w:numId w:val="15"/>
      </w:numPr>
      <w:spacing w:before="240" w:after="60"/>
      <w:outlineLvl w:val="3"/>
    </w:pPr>
    <w:rPr>
      <w:rFonts w:ascii="Times New Roman" w:hAnsi="Times New Roman"/>
      <w:b/>
      <w:bCs/>
      <w:sz w:val="28"/>
      <w:szCs w:val="28"/>
    </w:rPr>
  </w:style>
  <w:style w:type="paragraph" w:styleId="Heading5">
    <w:name w:val="heading 5"/>
    <w:basedOn w:val="Normal"/>
    <w:link w:val="Heading5Char"/>
    <w:qFormat/>
    <w:rsid w:val="004073C7"/>
    <w:pPr>
      <w:numPr>
        <w:ilvl w:val="4"/>
        <w:numId w:val="15"/>
      </w:numPr>
      <w:spacing w:after="240" w:line="260" w:lineRule="atLeast"/>
      <w:outlineLvl w:val="4"/>
    </w:pPr>
    <w:rPr>
      <w:kern w:val="0"/>
      <w:sz w:val="21"/>
      <w:lang w:eastAsia="en-US"/>
    </w:rPr>
  </w:style>
  <w:style w:type="paragraph" w:styleId="Heading6">
    <w:name w:val="heading 6"/>
    <w:basedOn w:val="Normal"/>
    <w:link w:val="Heading6Char"/>
    <w:qFormat/>
    <w:rsid w:val="004073C7"/>
    <w:pPr>
      <w:numPr>
        <w:ilvl w:val="5"/>
        <w:numId w:val="15"/>
      </w:numPr>
      <w:spacing w:after="240" w:line="260" w:lineRule="atLeast"/>
      <w:outlineLvl w:val="5"/>
    </w:pPr>
    <w:rPr>
      <w:kern w:val="0"/>
      <w:sz w:val="21"/>
      <w:lang w:eastAsia="en-US"/>
    </w:rPr>
  </w:style>
  <w:style w:type="paragraph" w:styleId="Heading7">
    <w:name w:val="heading 7"/>
    <w:basedOn w:val="Normal"/>
    <w:link w:val="Heading7Char"/>
    <w:qFormat/>
    <w:rsid w:val="004073C7"/>
    <w:pPr>
      <w:numPr>
        <w:ilvl w:val="6"/>
        <w:numId w:val="15"/>
      </w:numPr>
      <w:spacing w:before="240" w:after="60" w:line="260" w:lineRule="atLeast"/>
      <w:outlineLvl w:val="6"/>
    </w:pPr>
    <w:rPr>
      <w:kern w:val="0"/>
      <w:lang w:eastAsia="en-US"/>
    </w:rPr>
  </w:style>
  <w:style w:type="paragraph" w:styleId="Heading8">
    <w:name w:val="heading 8"/>
    <w:basedOn w:val="Normal"/>
    <w:link w:val="Heading8Char"/>
    <w:qFormat/>
    <w:rsid w:val="004073C7"/>
    <w:pPr>
      <w:numPr>
        <w:ilvl w:val="7"/>
        <w:numId w:val="15"/>
      </w:numPr>
      <w:spacing w:before="240" w:after="60" w:line="260" w:lineRule="atLeast"/>
      <w:outlineLvl w:val="7"/>
    </w:pPr>
    <w:rPr>
      <w:i/>
      <w:kern w:val="0"/>
      <w:lang w:eastAsia="en-US"/>
    </w:rPr>
  </w:style>
  <w:style w:type="paragraph" w:styleId="Heading9">
    <w:name w:val="heading 9"/>
    <w:basedOn w:val="Normal"/>
    <w:link w:val="Heading9Char"/>
    <w:qFormat/>
    <w:rsid w:val="004073C7"/>
    <w:pPr>
      <w:numPr>
        <w:ilvl w:val="8"/>
        <w:numId w:val="15"/>
      </w:numPr>
      <w:spacing w:before="240" w:after="60" w:line="260" w:lineRule="atLeast"/>
      <w:outlineLvl w:val="8"/>
    </w:pPr>
    <w:rPr>
      <w:b/>
      <w:i/>
      <w:kern w:val="0"/>
      <w:sz w:val="1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qFormat/>
    <w:rsid w:val="00573E57"/>
    <w:pPr>
      <w:numPr>
        <w:ilvl w:val="1"/>
        <w:numId w:val="14"/>
      </w:numPr>
    </w:pPr>
  </w:style>
  <w:style w:type="paragraph" w:customStyle="1" w:styleId="Level2">
    <w:name w:val="Level 2"/>
    <w:basedOn w:val="Normal"/>
    <w:link w:val="Level2Char"/>
    <w:rsid w:val="00573E57"/>
    <w:pPr>
      <w:numPr>
        <w:ilvl w:val="2"/>
        <w:numId w:val="14"/>
      </w:numPr>
    </w:pPr>
  </w:style>
  <w:style w:type="paragraph" w:customStyle="1" w:styleId="Level3">
    <w:name w:val="Level 3"/>
    <w:basedOn w:val="Normal"/>
    <w:rsid w:val="00573E57"/>
    <w:pPr>
      <w:numPr>
        <w:ilvl w:val="3"/>
        <w:numId w:val="14"/>
      </w:numPr>
    </w:pPr>
  </w:style>
  <w:style w:type="paragraph" w:customStyle="1" w:styleId="Level4">
    <w:name w:val="Level 4"/>
    <w:basedOn w:val="Normal"/>
    <w:rsid w:val="00573E57"/>
    <w:pPr>
      <w:numPr>
        <w:ilvl w:val="4"/>
        <w:numId w:val="14"/>
      </w:numPr>
    </w:pPr>
  </w:style>
  <w:style w:type="paragraph" w:customStyle="1" w:styleId="Level5">
    <w:name w:val="Level 5"/>
    <w:basedOn w:val="Normal"/>
    <w:rsid w:val="00573E57"/>
    <w:pPr>
      <w:numPr>
        <w:ilvl w:val="5"/>
        <w:numId w:val="14"/>
      </w:numPr>
    </w:pPr>
  </w:style>
  <w:style w:type="paragraph" w:customStyle="1" w:styleId="TableBody">
    <w:name w:val="Table Body"/>
    <w:basedOn w:val="BodyText"/>
    <w:link w:val="TableBodyChar"/>
    <w:rsid w:val="00573E57"/>
    <w:pPr>
      <w:widowControl w:val="0"/>
      <w:spacing w:before="60" w:after="60"/>
      <w:jc w:val="left"/>
    </w:pPr>
  </w:style>
  <w:style w:type="paragraph" w:styleId="BodyText">
    <w:name w:val="Body Text"/>
    <w:basedOn w:val="Normal"/>
    <w:link w:val="BodyTextChar"/>
    <w:rsid w:val="00573E57"/>
  </w:style>
  <w:style w:type="character" w:customStyle="1" w:styleId="BodyTextChar">
    <w:name w:val="Body Text Char"/>
    <w:link w:val="BodyText"/>
    <w:rsid w:val="00404078"/>
    <w:rPr>
      <w:rFonts w:ascii="Arial" w:hAnsi="Arial"/>
      <w:kern w:val="20"/>
      <w:lang w:val="en-GB" w:eastAsia="en-GB" w:bidi="ar-SA"/>
    </w:rPr>
  </w:style>
  <w:style w:type="character" w:customStyle="1" w:styleId="TableBodyChar">
    <w:name w:val="Table Body Char"/>
    <w:link w:val="TableBody"/>
    <w:rsid w:val="00404078"/>
    <w:rPr>
      <w:rFonts w:ascii="Arial" w:hAnsi="Arial"/>
      <w:kern w:val="20"/>
      <w:lang w:val="en-GB" w:eastAsia="en-GB" w:bidi="ar-SA"/>
    </w:rPr>
  </w:style>
  <w:style w:type="paragraph" w:styleId="BlockText">
    <w:name w:val="Block Text"/>
    <w:basedOn w:val="Normal"/>
    <w:rsid w:val="00404078"/>
    <w:pPr>
      <w:spacing w:after="120"/>
      <w:ind w:left="1440" w:right="1440"/>
    </w:pPr>
  </w:style>
  <w:style w:type="paragraph" w:customStyle="1" w:styleId="L1Heading">
    <w:name w:val="L1 Heading"/>
    <w:basedOn w:val="Level1"/>
    <w:next w:val="Level2"/>
    <w:rsid w:val="00573E57"/>
    <w:pPr>
      <w:keepNext/>
      <w:spacing w:before="280"/>
      <w:jc w:val="left"/>
      <w:outlineLvl w:val="1"/>
    </w:pPr>
    <w:rPr>
      <w:b/>
      <w:sz w:val="22"/>
    </w:rPr>
  </w:style>
  <w:style w:type="paragraph" w:customStyle="1" w:styleId="L2">
    <w:name w:val="L2"/>
    <w:basedOn w:val="Level2"/>
    <w:rsid w:val="00573E57"/>
  </w:style>
  <w:style w:type="paragraph" w:styleId="TOC4">
    <w:name w:val="toc 4"/>
    <w:basedOn w:val="Normal"/>
    <w:next w:val="Normal"/>
    <w:semiHidden/>
    <w:rsid w:val="00573E57"/>
    <w:pPr>
      <w:tabs>
        <w:tab w:val="right" w:leader="dot" w:pos="8720"/>
      </w:tabs>
      <w:ind w:left="2041"/>
    </w:pPr>
  </w:style>
  <w:style w:type="paragraph" w:styleId="BodyText2">
    <w:name w:val="Body Text 2"/>
    <w:basedOn w:val="Normal"/>
    <w:rsid w:val="00573E57"/>
    <w:pPr>
      <w:ind w:left="1361"/>
    </w:pPr>
  </w:style>
  <w:style w:type="paragraph" w:styleId="BodyText3">
    <w:name w:val="Body Text 3"/>
    <w:basedOn w:val="Normal"/>
    <w:rsid w:val="00573E57"/>
    <w:pPr>
      <w:ind w:left="2041"/>
    </w:pPr>
  </w:style>
  <w:style w:type="paragraph" w:customStyle="1" w:styleId="BodyText1">
    <w:name w:val="Body Text 1"/>
    <w:basedOn w:val="BodyText"/>
    <w:link w:val="BodyText1Char"/>
    <w:uiPriority w:val="13"/>
    <w:qFormat/>
    <w:rsid w:val="00573E57"/>
    <w:pPr>
      <w:ind w:left="680"/>
    </w:pPr>
  </w:style>
  <w:style w:type="paragraph" w:customStyle="1" w:styleId="BodyText4">
    <w:name w:val="Body Text 4"/>
    <w:basedOn w:val="BodyText3"/>
    <w:rsid w:val="00573E57"/>
    <w:pPr>
      <w:ind w:left="2722"/>
    </w:pPr>
  </w:style>
  <w:style w:type="paragraph" w:customStyle="1" w:styleId="BodyText5">
    <w:name w:val="Body Text 5"/>
    <w:basedOn w:val="BodyText4"/>
    <w:rsid w:val="00573E57"/>
    <w:pPr>
      <w:ind w:left="3402"/>
    </w:pPr>
  </w:style>
  <w:style w:type="paragraph" w:customStyle="1" w:styleId="L3">
    <w:name w:val="L3"/>
    <w:basedOn w:val="Level3"/>
    <w:rsid w:val="00573E57"/>
  </w:style>
  <w:style w:type="paragraph" w:customStyle="1" w:styleId="Bullet2">
    <w:name w:val="Bullet 2"/>
    <w:basedOn w:val="Normal"/>
    <w:rsid w:val="00573E57"/>
    <w:pPr>
      <w:numPr>
        <w:ilvl w:val="1"/>
        <w:numId w:val="2"/>
      </w:numPr>
    </w:pPr>
  </w:style>
  <w:style w:type="paragraph" w:customStyle="1" w:styleId="HISignature">
    <w:name w:val="HI Signature"/>
    <w:basedOn w:val="HIAddress"/>
    <w:rsid w:val="00573E57"/>
    <w:pPr>
      <w:jc w:val="left"/>
    </w:pPr>
  </w:style>
  <w:style w:type="paragraph" w:customStyle="1" w:styleId="HIAddress">
    <w:name w:val="HI Address"/>
    <w:basedOn w:val="BodyText"/>
    <w:rsid w:val="00573E57"/>
    <w:pPr>
      <w:spacing w:after="0"/>
    </w:pPr>
  </w:style>
  <w:style w:type="paragraph" w:customStyle="1" w:styleId="Bullet1">
    <w:name w:val="Bullet 1"/>
    <w:basedOn w:val="Normal"/>
    <w:rsid w:val="00573E57"/>
    <w:pPr>
      <w:numPr>
        <w:numId w:val="1"/>
      </w:numPr>
    </w:pPr>
  </w:style>
  <w:style w:type="paragraph" w:customStyle="1" w:styleId="Bullet3">
    <w:name w:val="Bullet 3"/>
    <w:basedOn w:val="Normal"/>
    <w:rsid w:val="00573E57"/>
    <w:pPr>
      <w:numPr>
        <w:ilvl w:val="2"/>
        <w:numId w:val="2"/>
      </w:numPr>
    </w:pPr>
  </w:style>
  <w:style w:type="paragraph" w:customStyle="1" w:styleId="Bullet4">
    <w:name w:val="Bullet 4"/>
    <w:basedOn w:val="Normal"/>
    <w:rsid w:val="00573E57"/>
    <w:pPr>
      <w:numPr>
        <w:ilvl w:val="3"/>
        <w:numId w:val="2"/>
      </w:numPr>
      <w:ind w:hanging="680"/>
    </w:pPr>
  </w:style>
  <w:style w:type="paragraph" w:customStyle="1" w:styleId="Bullet5">
    <w:name w:val="Bullet 5"/>
    <w:basedOn w:val="Normal"/>
    <w:rsid w:val="00573E57"/>
    <w:pPr>
      <w:numPr>
        <w:ilvl w:val="4"/>
        <w:numId w:val="2"/>
      </w:numPr>
    </w:pPr>
  </w:style>
  <w:style w:type="paragraph" w:customStyle="1" w:styleId="Dash1">
    <w:name w:val="Dash 1"/>
    <w:basedOn w:val="BodyText"/>
    <w:rsid w:val="00573E57"/>
    <w:pPr>
      <w:numPr>
        <w:ilvl w:val="5"/>
        <w:numId w:val="2"/>
      </w:numPr>
    </w:pPr>
  </w:style>
  <w:style w:type="paragraph" w:customStyle="1" w:styleId="Dash2">
    <w:name w:val="Dash 2"/>
    <w:basedOn w:val="BodyText"/>
    <w:rsid w:val="00573E57"/>
    <w:pPr>
      <w:numPr>
        <w:ilvl w:val="6"/>
        <w:numId w:val="2"/>
      </w:numPr>
    </w:pPr>
  </w:style>
  <w:style w:type="paragraph" w:customStyle="1" w:styleId="Dash3">
    <w:name w:val="Dash 3"/>
    <w:basedOn w:val="BodyText"/>
    <w:rsid w:val="00573E57"/>
    <w:pPr>
      <w:numPr>
        <w:ilvl w:val="7"/>
        <w:numId w:val="2"/>
      </w:numPr>
    </w:pPr>
  </w:style>
  <w:style w:type="paragraph" w:customStyle="1" w:styleId="Dash4">
    <w:name w:val="Dash 4"/>
    <w:basedOn w:val="BodyText"/>
    <w:rsid w:val="00573E57"/>
    <w:pPr>
      <w:numPr>
        <w:ilvl w:val="8"/>
        <w:numId w:val="2"/>
      </w:numPr>
    </w:pPr>
  </w:style>
  <w:style w:type="paragraph" w:customStyle="1" w:styleId="Dash5">
    <w:name w:val="Dash 5"/>
    <w:basedOn w:val="BodyText"/>
    <w:rsid w:val="00573E57"/>
    <w:pPr>
      <w:numPr>
        <w:numId w:val="3"/>
      </w:numPr>
    </w:pPr>
  </w:style>
  <w:style w:type="paragraph" w:customStyle="1" w:styleId="Dash6">
    <w:name w:val="Dash 6"/>
    <w:basedOn w:val="BodyText"/>
    <w:rsid w:val="00573E57"/>
    <w:pPr>
      <w:numPr>
        <w:ilvl w:val="1"/>
        <w:numId w:val="3"/>
      </w:numPr>
    </w:pPr>
  </w:style>
  <w:style w:type="paragraph" w:styleId="TOC1">
    <w:name w:val="toc 1"/>
    <w:basedOn w:val="Normal"/>
    <w:next w:val="Normal"/>
    <w:uiPriority w:val="39"/>
    <w:rsid w:val="00573E57"/>
  </w:style>
  <w:style w:type="paragraph" w:styleId="TOC2">
    <w:name w:val="toc 2"/>
    <w:basedOn w:val="Normal"/>
    <w:next w:val="Normal"/>
    <w:uiPriority w:val="39"/>
    <w:rsid w:val="00573E57"/>
    <w:pPr>
      <w:ind w:left="680"/>
    </w:pPr>
  </w:style>
  <w:style w:type="character" w:styleId="Hyperlink">
    <w:name w:val="Hyperlink"/>
    <w:uiPriority w:val="99"/>
    <w:rsid w:val="00404078"/>
    <w:rPr>
      <w:color w:val="0000FF"/>
      <w:u w:val="single"/>
    </w:rPr>
  </w:style>
  <w:style w:type="paragraph" w:styleId="TOC3">
    <w:name w:val="toc 3"/>
    <w:basedOn w:val="Normal"/>
    <w:next w:val="Normal"/>
    <w:uiPriority w:val="39"/>
    <w:rsid w:val="00573E57"/>
    <w:pPr>
      <w:tabs>
        <w:tab w:val="right" w:leader="dot" w:pos="8720"/>
      </w:tabs>
      <w:ind w:left="1361"/>
    </w:pPr>
  </w:style>
  <w:style w:type="table" w:styleId="TableGrid">
    <w:name w:val="Table Grid"/>
    <w:basedOn w:val="TableNormal"/>
    <w:uiPriority w:val="39"/>
    <w:rsid w:val="00573E57"/>
    <w:pPr>
      <w:spacing w:before="60" w:after="60" w:line="29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73E57"/>
    <w:pPr>
      <w:tabs>
        <w:tab w:val="center" w:pos="4320"/>
        <w:tab w:val="right" w:pos="8640"/>
      </w:tabs>
    </w:pPr>
  </w:style>
  <w:style w:type="paragraph" w:styleId="Footer">
    <w:name w:val="footer"/>
    <w:basedOn w:val="Normal"/>
    <w:link w:val="FooterChar"/>
    <w:rsid w:val="00573E57"/>
    <w:pPr>
      <w:tabs>
        <w:tab w:val="center" w:pos="4320"/>
        <w:tab w:val="right" w:pos="8640"/>
      </w:tabs>
    </w:pPr>
  </w:style>
  <w:style w:type="paragraph" w:customStyle="1" w:styleId="HIDate">
    <w:name w:val="HI Date"/>
    <w:basedOn w:val="BodyText"/>
    <w:rsid w:val="00573E57"/>
    <w:pPr>
      <w:jc w:val="right"/>
    </w:pPr>
  </w:style>
  <w:style w:type="paragraph" w:customStyle="1" w:styleId="L4">
    <w:name w:val="L4"/>
    <w:basedOn w:val="Level4"/>
    <w:rsid w:val="00573E57"/>
  </w:style>
  <w:style w:type="paragraph" w:customStyle="1" w:styleId="TableHeading">
    <w:name w:val="Table Heading"/>
    <w:basedOn w:val="Normal"/>
    <w:rsid w:val="00573E57"/>
    <w:pPr>
      <w:spacing w:before="60" w:after="60"/>
      <w:jc w:val="left"/>
    </w:pPr>
    <w:rPr>
      <w:b/>
    </w:rPr>
  </w:style>
  <w:style w:type="paragraph" w:customStyle="1" w:styleId="TableSingle">
    <w:name w:val="Table Single"/>
    <w:basedOn w:val="Normal"/>
    <w:rsid w:val="00573E57"/>
    <w:pPr>
      <w:spacing w:after="0" w:line="240" w:lineRule="auto"/>
      <w:jc w:val="left"/>
    </w:pPr>
  </w:style>
  <w:style w:type="paragraph" w:customStyle="1" w:styleId="TableHeadCompact">
    <w:name w:val="Table Head Compact"/>
    <w:basedOn w:val="Normal"/>
    <w:next w:val="L4"/>
    <w:rsid w:val="00573E57"/>
    <w:pPr>
      <w:spacing w:before="60" w:after="60" w:line="240" w:lineRule="auto"/>
      <w:jc w:val="left"/>
    </w:pPr>
    <w:rPr>
      <w:sz w:val="16"/>
      <w:szCs w:val="16"/>
    </w:rPr>
  </w:style>
  <w:style w:type="character" w:styleId="PageNumber">
    <w:name w:val="page number"/>
    <w:rsid w:val="00573E57"/>
    <w:rPr>
      <w:rFonts w:ascii="Arial" w:hAnsi="Arial"/>
      <w:sz w:val="20"/>
      <w:szCs w:val="20"/>
    </w:rPr>
  </w:style>
  <w:style w:type="paragraph" w:customStyle="1" w:styleId="HIRef">
    <w:name w:val="HI Ref"/>
    <w:basedOn w:val="Footer"/>
    <w:rsid w:val="00573E57"/>
    <w:pPr>
      <w:pBdr>
        <w:top w:val="single" w:sz="4" w:space="1" w:color="auto"/>
      </w:pBdr>
      <w:tabs>
        <w:tab w:val="clear" w:pos="4320"/>
        <w:tab w:val="clear" w:pos="8640"/>
        <w:tab w:val="center" w:pos="4153"/>
        <w:tab w:val="right" w:pos="8306"/>
      </w:tabs>
      <w:spacing w:after="0" w:line="240" w:lineRule="auto"/>
      <w:jc w:val="left"/>
    </w:pPr>
    <w:rPr>
      <w:kern w:val="16"/>
      <w:sz w:val="12"/>
      <w:szCs w:val="12"/>
    </w:rPr>
  </w:style>
  <w:style w:type="paragraph" w:customStyle="1" w:styleId="Head0">
    <w:name w:val="Head 0"/>
    <w:basedOn w:val="Normal"/>
    <w:next w:val="BodyText"/>
    <w:rsid w:val="00573E57"/>
    <w:pPr>
      <w:keepNext/>
      <w:spacing w:before="280"/>
      <w:jc w:val="left"/>
      <w:outlineLvl w:val="0"/>
    </w:pPr>
    <w:rPr>
      <w:rFonts w:cs="Arial"/>
      <w:b/>
      <w:bCs/>
      <w:kern w:val="22"/>
      <w:sz w:val="23"/>
      <w:szCs w:val="23"/>
    </w:rPr>
  </w:style>
  <w:style w:type="paragraph" w:customStyle="1" w:styleId="Head1">
    <w:name w:val="Head 1"/>
    <w:basedOn w:val="Heading1"/>
    <w:next w:val="BodyText1"/>
    <w:rsid w:val="00573E57"/>
    <w:pPr>
      <w:spacing w:before="280" w:after="140"/>
      <w:ind w:left="680"/>
      <w:jc w:val="left"/>
      <w:outlineLvl w:val="1"/>
    </w:pPr>
    <w:rPr>
      <w:kern w:val="22"/>
      <w:sz w:val="22"/>
      <w:szCs w:val="22"/>
    </w:rPr>
  </w:style>
  <w:style w:type="paragraph" w:customStyle="1" w:styleId="Head2">
    <w:name w:val="Head 2"/>
    <w:basedOn w:val="Heading2"/>
    <w:next w:val="BodyText2"/>
    <w:rsid w:val="00573E57"/>
    <w:pPr>
      <w:spacing w:before="280" w:after="140"/>
      <w:ind w:left="1361"/>
      <w:jc w:val="left"/>
      <w:outlineLvl w:val="2"/>
    </w:pPr>
    <w:rPr>
      <w:i w:val="0"/>
      <w:kern w:val="21"/>
      <w:sz w:val="21"/>
      <w:szCs w:val="21"/>
    </w:rPr>
  </w:style>
  <w:style w:type="paragraph" w:customStyle="1" w:styleId="Head3">
    <w:name w:val="Head 3"/>
    <w:basedOn w:val="Heading3"/>
    <w:next w:val="BodyText3"/>
    <w:rsid w:val="00573E57"/>
    <w:pPr>
      <w:spacing w:before="280" w:after="140"/>
      <w:ind w:left="2041"/>
      <w:jc w:val="left"/>
      <w:outlineLvl w:val="3"/>
    </w:pPr>
    <w:rPr>
      <w:sz w:val="20"/>
      <w:szCs w:val="20"/>
    </w:rPr>
  </w:style>
  <w:style w:type="paragraph" w:customStyle="1" w:styleId="Head4">
    <w:name w:val="Head 4"/>
    <w:basedOn w:val="Heading4"/>
    <w:next w:val="BodyText4"/>
    <w:rsid w:val="00573E57"/>
    <w:pPr>
      <w:spacing w:before="280" w:after="140"/>
      <w:ind w:left="2722"/>
      <w:jc w:val="left"/>
      <w:outlineLvl w:val="4"/>
    </w:pPr>
    <w:rPr>
      <w:rFonts w:ascii="Arial" w:hAnsi="Arial"/>
      <w:sz w:val="20"/>
      <w:szCs w:val="20"/>
    </w:rPr>
  </w:style>
  <w:style w:type="paragraph" w:customStyle="1" w:styleId="Parties">
    <w:name w:val="Parties"/>
    <w:basedOn w:val="BodyText"/>
    <w:rsid w:val="00573E57"/>
    <w:pPr>
      <w:numPr>
        <w:numId w:val="10"/>
      </w:numPr>
    </w:pPr>
  </w:style>
  <w:style w:type="paragraph" w:customStyle="1" w:styleId="Schedule1">
    <w:name w:val="Schedule 1"/>
    <w:basedOn w:val="Normal"/>
    <w:uiPriority w:val="14"/>
    <w:qFormat/>
    <w:rsid w:val="00573E57"/>
    <w:pPr>
      <w:numPr>
        <w:numId w:val="5"/>
      </w:numPr>
    </w:pPr>
  </w:style>
  <w:style w:type="paragraph" w:customStyle="1" w:styleId="Recitals1">
    <w:name w:val="Recitals 1"/>
    <w:basedOn w:val="Normal"/>
    <w:rsid w:val="00573E57"/>
    <w:pPr>
      <w:numPr>
        <w:numId w:val="4"/>
      </w:numPr>
    </w:pPr>
  </w:style>
  <w:style w:type="paragraph" w:customStyle="1" w:styleId="Schedule2">
    <w:name w:val="Schedule 2"/>
    <w:basedOn w:val="Schedule1"/>
    <w:rsid w:val="00573E57"/>
    <w:pPr>
      <w:numPr>
        <w:ilvl w:val="1"/>
      </w:numPr>
    </w:pPr>
  </w:style>
  <w:style w:type="paragraph" w:customStyle="1" w:styleId="Schedule3">
    <w:name w:val="Schedule 3"/>
    <w:basedOn w:val="Schedule2"/>
    <w:rsid w:val="00573E57"/>
    <w:pPr>
      <w:numPr>
        <w:ilvl w:val="2"/>
      </w:numPr>
    </w:pPr>
  </w:style>
  <w:style w:type="paragraph" w:customStyle="1" w:styleId="Schedule4">
    <w:name w:val="Schedule 4"/>
    <w:basedOn w:val="Schedule3"/>
    <w:rsid w:val="00573E57"/>
    <w:pPr>
      <w:numPr>
        <w:ilvl w:val="3"/>
      </w:numPr>
    </w:pPr>
  </w:style>
  <w:style w:type="paragraph" w:customStyle="1" w:styleId="Schedule5">
    <w:name w:val="Schedule 5"/>
    <w:basedOn w:val="Schedule4"/>
    <w:rsid w:val="00573E57"/>
    <w:pPr>
      <w:numPr>
        <w:ilvl w:val="4"/>
      </w:numPr>
    </w:pPr>
  </w:style>
  <w:style w:type="paragraph" w:customStyle="1" w:styleId="SchedApps">
    <w:name w:val="Sched/Apps"/>
    <w:basedOn w:val="Normal"/>
    <w:next w:val="BodyText"/>
    <w:rsid w:val="00573E57"/>
    <w:pPr>
      <w:keepNext/>
      <w:spacing w:after="240"/>
      <w:jc w:val="center"/>
      <w:outlineLvl w:val="0"/>
    </w:pPr>
    <w:rPr>
      <w:b/>
      <w:kern w:val="23"/>
      <w:sz w:val="23"/>
      <w:szCs w:val="23"/>
    </w:rPr>
  </w:style>
  <w:style w:type="paragraph" w:customStyle="1" w:styleId="TCLevel1">
    <w:name w:val="T+C Level 1"/>
    <w:basedOn w:val="Normal"/>
    <w:rsid w:val="00573E57"/>
    <w:pPr>
      <w:numPr>
        <w:numId w:val="6"/>
      </w:numPr>
    </w:pPr>
    <w:rPr>
      <w:b/>
    </w:rPr>
  </w:style>
  <w:style w:type="paragraph" w:customStyle="1" w:styleId="TCLevel2">
    <w:name w:val="T+C Level 2"/>
    <w:basedOn w:val="TCLevel1"/>
    <w:rsid w:val="00573E57"/>
    <w:pPr>
      <w:numPr>
        <w:ilvl w:val="1"/>
      </w:numPr>
    </w:pPr>
  </w:style>
  <w:style w:type="paragraph" w:customStyle="1" w:styleId="TCLevel3">
    <w:name w:val="T+C Level 3"/>
    <w:basedOn w:val="TCLevel2"/>
    <w:rsid w:val="00573E57"/>
    <w:pPr>
      <w:numPr>
        <w:ilvl w:val="2"/>
      </w:numPr>
    </w:pPr>
  </w:style>
  <w:style w:type="paragraph" w:customStyle="1" w:styleId="TCLevel4">
    <w:name w:val="T+C Level 4"/>
    <w:basedOn w:val="TCLevel3"/>
    <w:rsid w:val="00573E57"/>
    <w:pPr>
      <w:numPr>
        <w:ilvl w:val="3"/>
      </w:numPr>
    </w:pPr>
  </w:style>
  <w:style w:type="paragraph" w:styleId="TOC5">
    <w:name w:val="toc 5"/>
    <w:basedOn w:val="Normal"/>
    <w:next w:val="Normal"/>
    <w:semiHidden/>
    <w:rsid w:val="00573E57"/>
    <w:pPr>
      <w:tabs>
        <w:tab w:val="right" w:leader="dot" w:pos="8720"/>
      </w:tabs>
      <w:ind w:left="2722"/>
    </w:pPr>
  </w:style>
  <w:style w:type="paragraph" w:customStyle="1" w:styleId="TableLevel1">
    <w:name w:val="Table Level 1"/>
    <w:basedOn w:val="Normal"/>
    <w:rsid w:val="00573E57"/>
    <w:pPr>
      <w:numPr>
        <w:numId w:val="7"/>
      </w:numPr>
    </w:pPr>
  </w:style>
  <w:style w:type="paragraph" w:customStyle="1" w:styleId="TableLevel2">
    <w:name w:val="Table Level 2"/>
    <w:basedOn w:val="Normal"/>
    <w:rsid w:val="00573E57"/>
    <w:pPr>
      <w:numPr>
        <w:ilvl w:val="1"/>
        <w:numId w:val="7"/>
      </w:numPr>
    </w:pPr>
  </w:style>
  <w:style w:type="paragraph" w:customStyle="1" w:styleId="TableLevel3">
    <w:name w:val="Table Level 3"/>
    <w:basedOn w:val="Normal"/>
    <w:rsid w:val="00573E57"/>
    <w:pPr>
      <w:numPr>
        <w:ilvl w:val="2"/>
        <w:numId w:val="7"/>
      </w:numPr>
    </w:pPr>
  </w:style>
  <w:style w:type="paragraph" w:customStyle="1" w:styleId="TableLevel4">
    <w:name w:val="Table Level 4"/>
    <w:basedOn w:val="Normal"/>
    <w:rsid w:val="00573E57"/>
    <w:pPr>
      <w:numPr>
        <w:ilvl w:val="3"/>
        <w:numId w:val="7"/>
      </w:numPr>
    </w:pPr>
  </w:style>
  <w:style w:type="paragraph" w:customStyle="1" w:styleId="TableLevel5">
    <w:name w:val="Table Level 5"/>
    <w:basedOn w:val="Normal"/>
    <w:rsid w:val="00573E57"/>
    <w:pPr>
      <w:numPr>
        <w:ilvl w:val="4"/>
        <w:numId w:val="7"/>
      </w:numPr>
    </w:pPr>
  </w:style>
  <w:style w:type="paragraph" w:customStyle="1" w:styleId="TableBullet">
    <w:name w:val="Table Bullet"/>
    <w:basedOn w:val="TableBody"/>
    <w:rsid w:val="00573E57"/>
    <w:pPr>
      <w:numPr>
        <w:numId w:val="12"/>
      </w:numPr>
    </w:pPr>
  </w:style>
  <w:style w:type="paragraph" w:styleId="FootnoteText">
    <w:name w:val="footnote text"/>
    <w:basedOn w:val="Normal"/>
    <w:semiHidden/>
    <w:rsid w:val="00404078"/>
  </w:style>
  <w:style w:type="character" w:styleId="FootnoteReference">
    <w:name w:val="footnote reference"/>
    <w:semiHidden/>
    <w:rsid w:val="00404078"/>
    <w:rPr>
      <w:vertAlign w:val="superscript"/>
    </w:rPr>
  </w:style>
  <w:style w:type="paragraph" w:customStyle="1" w:styleId="Subhead">
    <w:name w:val="Subhead"/>
    <w:basedOn w:val="BodyText"/>
    <w:next w:val="BodyText"/>
    <w:rsid w:val="00573E57"/>
    <w:pPr>
      <w:keepNext/>
      <w:spacing w:before="280"/>
      <w:jc w:val="left"/>
    </w:pPr>
    <w:rPr>
      <w:b/>
      <w:sz w:val="21"/>
      <w:szCs w:val="21"/>
    </w:rPr>
  </w:style>
  <w:style w:type="paragraph" w:customStyle="1" w:styleId="HIAlphaLevel2">
    <w:name w:val="HI Alpha Level 2"/>
    <w:basedOn w:val="BodyText1"/>
    <w:rsid w:val="00573E57"/>
    <w:pPr>
      <w:numPr>
        <w:numId w:val="8"/>
      </w:numPr>
    </w:pPr>
  </w:style>
  <w:style w:type="paragraph" w:customStyle="1" w:styleId="L5">
    <w:name w:val="L5"/>
    <w:basedOn w:val="Level5"/>
    <w:rsid w:val="00573E57"/>
  </w:style>
  <w:style w:type="paragraph" w:customStyle="1" w:styleId="HIFPDraft">
    <w:name w:val="HI FP Draft"/>
    <w:basedOn w:val="Normal"/>
    <w:rsid w:val="00573E57"/>
    <w:pPr>
      <w:spacing w:after="0" w:line="240" w:lineRule="auto"/>
    </w:pPr>
  </w:style>
  <w:style w:type="paragraph" w:customStyle="1" w:styleId="HIFPDate">
    <w:name w:val="HI FP Date"/>
    <w:basedOn w:val="Normal"/>
    <w:rsid w:val="00573E57"/>
    <w:pPr>
      <w:jc w:val="center"/>
    </w:pPr>
  </w:style>
  <w:style w:type="paragraph" w:customStyle="1" w:styleId="HIFPTitle">
    <w:name w:val="HI FP Title"/>
    <w:basedOn w:val="Normal"/>
    <w:rsid w:val="00573E57"/>
    <w:pPr>
      <w:jc w:val="center"/>
    </w:pPr>
    <w:rPr>
      <w:rFonts w:ascii="Arial Bold" w:hAnsi="Arial Bold"/>
      <w:b/>
      <w:sz w:val="28"/>
      <w:szCs w:val="28"/>
    </w:rPr>
  </w:style>
  <w:style w:type="paragraph" w:customStyle="1" w:styleId="HIFPNarrative">
    <w:name w:val="HI FP Narrative"/>
    <w:basedOn w:val="Normal"/>
    <w:rsid w:val="00573E57"/>
    <w:pPr>
      <w:jc w:val="center"/>
    </w:pPr>
  </w:style>
  <w:style w:type="paragraph" w:customStyle="1" w:styleId="HIFPLogo">
    <w:name w:val="HI FP Logo"/>
    <w:basedOn w:val="Normal"/>
    <w:rsid w:val="00573E57"/>
    <w:pPr>
      <w:jc w:val="left"/>
    </w:pPr>
    <w:rPr>
      <w:rFonts w:ascii="Arial Bold" w:hAnsi="Arial Bold"/>
      <w:b/>
    </w:rPr>
  </w:style>
  <w:style w:type="paragraph" w:customStyle="1" w:styleId="HIFPAddress">
    <w:name w:val="HI FP Address"/>
    <w:basedOn w:val="Normal"/>
    <w:rsid w:val="00573E57"/>
    <w:pPr>
      <w:spacing w:after="0"/>
      <w:jc w:val="left"/>
    </w:pPr>
    <w:rPr>
      <w:kern w:val="16"/>
      <w:sz w:val="16"/>
      <w:szCs w:val="16"/>
    </w:rPr>
  </w:style>
  <w:style w:type="paragraph" w:customStyle="1" w:styleId="HIFPDetails">
    <w:name w:val="HI FP Details"/>
    <w:basedOn w:val="Normal"/>
    <w:rsid w:val="00573E57"/>
    <w:pPr>
      <w:tabs>
        <w:tab w:val="left" w:pos="896"/>
      </w:tabs>
      <w:spacing w:after="0" w:line="240" w:lineRule="auto"/>
      <w:jc w:val="left"/>
    </w:pPr>
    <w:rPr>
      <w:kern w:val="16"/>
      <w:sz w:val="16"/>
      <w:szCs w:val="16"/>
    </w:rPr>
  </w:style>
  <w:style w:type="paragraph" w:customStyle="1" w:styleId="HIFPRef">
    <w:name w:val="HI FP Ref"/>
    <w:basedOn w:val="HIFPDetails"/>
    <w:rsid w:val="00573E57"/>
  </w:style>
  <w:style w:type="paragraph" w:customStyle="1" w:styleId="Symbol">
    <w:name w:val="Symbol"/>
    <w:basedOn w:val="TableBody"/>
    <w:link w:val="SymbolChar"/>
    <w:rsid w:val="00404078"/>
    <w:pPr>
      <w:spacing w:line="240" w:lineRule="auto"/>
    </w:pPr>
    <w:rPr>
      <w:sz w:val="36"/>
      <w:szCs w:val="36"/>
    </w:rPr>
  </w:style>
  <w:style w:type="character" w:customStyle="1" w:styleId="SymbolChar">
    <w:name w:val="Symbol Char"/>
    <w:link w:val="Symbol"/>
    <w:rsid w:val="00404078"/>
    <w:rPr>
      <w:rFonts w:ascii="Arial" w:hAnsi="Arial"/>
      <w:kern w:val="20"/>
      <w:sz w:val="36"/>
      <w:szCs w:val="36"/>
      <w:lang w:val="en-GB" w:eastAsia="en-GB" w:bidi="ar-SA"/>
    </w:rPr>
  </w:style>
  <w:style w:type="paragraph" w:customStyle="1" w:styleId="MediumGrid2-Accent21">
    <w:name w:val="Medium Grid 2 - Accent 21"/>
    <w:basedOn w:val="BodyText1"/>
    <w:qFormat/>
    <w:rsid w:val="00573E57"/>
    <w:pPr>
      <w:ind w:right="680"/>
    </w:pPr>
  </w:style>
  <w:style w:type="paragraph" w:customStyle="1" w:styleId="Bullet0">
    <w:name w:val="Bullet 0"/>
    <w:basedOn w:val="Normal"/>
    <w:rsid w:val="00573E57"/>
    <w:pPr>
      <w:numPr>
        <w:numId w:val="11"/>
      </w:numPr>
    </w:pPr>
  </w:style>
  <w:style w:type="paragraph" w:customStyle="1" w:styleId="LR1">
    <w:name w:val="LR1"/>
    <w:basedOn w:val="BodyText"/>
    <w:next w:val="BodyText1"/>
    <w:rsid w:val="00573E57"/>
    <w:pPr>
      <w:numPr>
        <w:numId w:val="9"/>
      </w:numPr>
    </w:pPr>
    <w:rPr>
      <w:b/>
    </w:rPr>
  </w:style>
  <w:style w:type="paragraph" w:customStyle="1" w:styleId="LR2">
    <w:name w:val="LR2"/>
    <w:basedOn w:val="BodyText"/>
    <w:next w:val="BodyText2"/>
    <w:rsid w:val="00573E57"/>
    <w:pPr>
      <w:numPr>
        <w:ilvl w:val="1"/>
        <w:numId w:val="9"/>
      </w:numPr>
    </w:pPr>
    <w:rPr>
      <w:b/>
    </w:rPr>
  </w:style>
  <w:style w:type="paragraph" w:customStyle="1" w:styleId="LR3">
    <w:name w:val="LR3"/>
    <w:basedOn w:val="BodyText"/>
    <w:next w:val="BodyText3"/>
    <w:rsid w:val="00573E57"/>
    <w:pPr>
      <w:numPr>
        <w:ilvl w:val="2"/>
        <w:numId w:val="9"/>
      </w:numPr>
    </w:pPr>
    <w:rPr>
      <w:b/>
    </w:rPr>
  </w:style>
  <w:style w:type="paragraph" w:customStyle="1" w:styleId="Recitals2">
    <w:name w:val="Recitals 2"/>
    <w:basedOn w:val="Recitals1"/>
    <w:rsid w:val="00573E57"/>
    <w:pPr>
      <w:numPr>
        <w:ilvl w:val="1"/>
      </w:numPr>
    </w:pPr>
  </w:style>
  <w:style w:type="paragraph" w:customStyle="1" w:styleId="BodyHang">
    <w:name w:val="Body Hang"/>
    <w:basedOn w:val="BodyText"/>
    <w:rsid w:val="00573E57"/>
    <w:pPr>
      <w:ind w:left="680" w:hanging="680"/>
    </w:pPr>
  </w:style>
  <w:style w:type="paragraph" w:customStyle="1" w:styleId="HIFPParties">
    <w:name w:val="HI FP Parties"/>
    <w:basedOn w:val="BodyText"/>
    <w:rsid w:val="00573E57"/>
    <w:pPr>
      <w:jc w:val="center"/>
    </w:pPr>
    <w:rPr>
      <w:b/>
    </w:rPr>
  </w:style>
  <w:style w:type="paragraph" w:customStyle="1" w:styleId="TableBulletclose0">
    <w:name w:val="Table Bullet close"/>
    <w:basedOn w:val="TableBullet"/>
    <w:rsid w:val="00552E46"/>
    <w:pPr>
      <w:tabs>
        <w:tab w:val="clear" w:pos="680"/>
        <w:tab w:val="left" w:pos="340"/>
      </w:tabs>
      <w:ind w:left="340" w:hanging="340"/>
    </w:pPr>
  </w:style>
  <w:style w:type="character" w:styleId="CommentReference">
    <w:name w:val="annotation reference"/>
    <w:semiHidden/>
    <w:rsid w:val="00D03AAB"/>
    <w:rPr>
      <w:sz w:val="16"/>
      <w:szCs w:val="16"/>
    </w:rPr>
  </w:style>
  <w:style w:type="paragraph" w:styleId="CommentText">
    <w:name w:val="annotation text"/>
    <w:basedOn w:val="Normal"/>
    <w:semiHidden/>
    <w:rsid w:val="00D03AAB"/>
  </w:style>
  <w:style w:type="paragraph" w:styleId="CommentSubject">
    <w:name w:val="annotation subject"/>
    <w:basedOn w:val="CommentText"/>
    <w:next w:val="CommentText"/>
    <w:semiHidden/>
    <w:rsid w:val="00D03AAB"/>
    <w:rPr>
      <w:b/>
      <w:bCs/>
    </w:rPr>
  </w:style>
  <w:style w:type="paragraph" w:styleId="BalloonText">
    <w:name w:val="Balloon Text"/>
    <w:basedOn w:val="Normal"/>
    <w:semiHidden/>
    <w:rsid w:val="00D03AAB"/>
    <w:rPr>
      <w:rFonts w:ascii="Tahoma" w:hAnsi="Tahoma" w:cs="Tahoma"/>
      <w:sz w:val="16"/>
      <w:szCs w:val="16"/>
    </w:rPr>
  </w:style>
  <w:style w:type="paragraph" w:styleId="TOC6">
    <w:name w:val="toc 6"/>
    <w:basedOn w:val="Normal"/>
    <w:next w:val="Normal"/>
    <w:autoRedefine/>
    <w:semiHidden/>
    <w:rsid w:val="00B55A6A"/>
    <w:pPr>
      <w:spacing w:after="0" w:line="240" w:lineRule="auto"/>
      <w:ind w:left="1200"/>
      <w:jc w:val="left"/>
    </w:pPr>
    <w:rPr>
      <w:rFonts w:ascii="Times New Roman" w:hAnsi="Times New Roman"/>
      <w:kern w:val="0"/>
      <w:sz w:val="24"/>
      <w:szCs w:val="24"/>
      <w:lang w:val="en-US" w:eastAsia="en-US"/>
    </w:rPr>
  </w:style>
  <w:style w:type="paragraph" w:styleId="TOC7">
    <w:name w:val="toc 7"/>
    <w:basedOn w:val="Normal"/>
    <w:next w:val="Normal"/>
    <w:autoRedefine/>
    <w:semiHidden/>
    <w:rsid w:val="00B55A6A"/>
    <w:pPr>
      <w:spacing w:after="0" w:line="240" w:lineRule="auto"/>
      <w:ind w:left="1440"/>
      <w:jc w:val="left"/>
    </w:pPr>
    <w:rPr>
      <w:rFonts w:ascii="Times New Roman" w:hAnsi="Times New Roman"/>
      <w:kern w:val="0"/>
      <w:sz w:val="24"/>
      <w:szCs w:val="24"/>
      <w:lang w:val="en-US" w:eastAsia="en-US"/>
    </w:rPr>
  </w:style>
  <w:style w:type="paragraph" w:styleId="TOC8">
    <w:name w:val="toc 8"/>
    <w:basedOn w:val="Normal"/>
    <w:next w:val="Normal"/>
    <w:autoRedefine/>
    <w:semiHidden/>
    <w:rsid w:val="00B55A6A"/>
    <w:pPr>
      <w:spacing w:after="0" w:line="240" w:lineRule="auto"/>
      <w:ind w:left="1680"/>
      <w:jc w:val="left"/>
    </w:pPr>
    <w:rPr>
      <w:rFonts w:ascii="Times New Roman" w:hAnsi="Times New Roman"/>
      <w:kern w:val="0"/>
      <w:sz w:val="24"/>
      <w:szCs w:val="24"/>
      <w:lang w:val="en-US" w:eastAsia="en-US"/>
    </w:rPr>
  </w:style>
  <w:style w:type="paragraph" w:styleId="TOC9">
    <w:name w:val="toc 9"/>
    <w:basedOn w:val="Normal"/>
    <w:next w:val="Normal"/>
    <w:autoRedefine/>
    <w:semiHidden/>
    <w:rsid w:val="00B55A6A"/>
    <w:pPr>
      <w:spacing w:after="0" w:line="240" w:lineRule="auto"/>
      <w:ind w:left="1920"/>
      <w:jc w:val="left"/>
    </w:pPr>
    <w:rPr>
      <w:rFonts w:ascii="Times New Roman" w:hAnsi="Times New Roman"/>
      <w:kern w:val="0"/>
      <w:sz w:val="24"/>
      <w:szCs w:val="24"/>
      <w:lang w:val="en-US" w:eastAsia="en-US"/>
    </w:rPr>
  </w:style>
  <w:style w:type="paragraph" w:customStyle="1" w:styleId="TableBulletClose">
    <w:name w:val="Table Bullet Close"/>
    <w:basedOn w:val="TableBody"/>
    <w:rsid w:val="00573E57"/>
    <w:pPr>
      <w:numPr>
        <w:numId w:val="13"/>
      </w:numPr>
    </w:pPr>
  </w:style>
  <w:style w:type="paragraph" w:customStyle="1" w:styleId="HILetterHeading">
    <w:name w:val="HI Letter Heading"/>
    <w:basedOn w:val="BodyText"/>
    <w:rsid w:val="00573E57"/>
    <w:pPr>
      <w:tabs>
        <w:tab w:val="left" w:pos="680"/>
      </w:tabs>
      <w:jc w:val="left"/>
    </w:pPr>
    <w:rPr>
      <w:b/>
    </w:rPr>
  </w:style>
  <w:style w:type="paragraph" w:customStyle="1" w:styleId="HeadSection">
    <w:name w:val="HeadSection"/>
    <w:basedOn w:val="BodyText"/>
    <w:next w:val="BodyText"/>
    <w:rsid w:val="00573E57"/>
    <w:pPr>
      <w:keepNext/>
      <w:numPr>
        <w:numId w:val="14"/>
      </w:numPr>
      <w:spacing w:before="280"/>
      <w:jc w:val="left"/>
      <w:outlineLvl w:val="0"/>
    </w:pPr>
    <w:rPr>
      <w:b/>
      <w:kern w:val="22"/>
      <w:sz w:val="23"/>
    </w:rPr>
  </w:style>
  <w:style w:type="paragraph" w:customStyle="1" w:styleId="Bullet1Continued">
    <w:name w:val="Bullet 1 Continued"/>
    <w:basedOn w:val="Normal"/>
    <w:rsid w:val="00E40311"/>
    <w:pPr>
      <w:spacing w:after="240" w:line="300" w:lineRule="atLeast"/>
      <w:ind w:left="1361"/>
    </w:pPr>
    <w:rPr>
      <w:kern w:val="0"/>
      <w:lang w:eastAsia="en-US"/>
    </w:rPr>
  </w:style>
  <w:style w:type="paragraph" w:customStyle="1" w:styleId="Bullet2Continued">
    <w:name w:val="Bullet 2 Continued"/>
    <w:basedOn w:val="Normal"/>
    <w:rsid w:val="00E40311"/>
    <w:pPr>
      <w:spacing w:after="240" w:line="240" w:lineRule="auto"/>
      <w:ind w:left="1474"/>
    </w:pPr>
    <w:rPr>
      <w:kern w:val="0"/>
      <w:lang w:eastAsia="en-US"/>
    </w:rPr>
  </w:style>
  <w:style w:type="paragraph" w:customStyle="1" w:styleId="Bullet3Continued">
    <w:name w:val="Bullet 3 Continued"/>
    <w:basedOn w:val="Normal"/>
    <w:rsid w:val="00E40311"/>
    <w:pPr>
      <w:spacing w:after="240" w:line="240" w:lineRule="auto"/>
      <w:ind w:left="2722"/>
    </w:pPr>
    <w:rPr>
      <w:kern w:val="0"/>
      <w:lang w:eastAsia="en-US"/>
    </w:rPr>
  </w:style>
  <w:style w:type="paragraph" w:customStyle="1" w:styleId="Bullet4Continued">
    <w:name w:val="Bullet 4 Continued"/>
    <w:basedOn w:val="Normal"/>
    <w:rsid w:val="00E40311"/>
    <w:pPr>
      <w:spacing w:after="240" w:line="240" w:lineRule="auto"/>
      <w:ind w:left="3402"/>
    </w:pPr>
    <w:rPr>
      <w:kern w:val="0"/>
      <w:lang w:eastAsia="en-US"/>
    </w:rPr>
  </w:style>
  <w:style w:type="paragraph" w:customStyle="1" w:styleId="Bullet5Continued">
    <w:name w:val="Bullet 5 Continued"/>
    <w:basedOn w:val="Normal"/>
    <w:rsid w:val="00E40311"/>
    <w:pPr>
      <w:spacing w:after="240" w:line="300" w:lineRule="atLeast"/>
      <w:ind w:left="4082"/>
    </w:pPr>
    <w:rPr>
      <w:kern w:val="0"/>
      <w:lang w:eastAsia="en-US"/>
    </w:rPr>
  </w:style>
  <w:style w:type="paragraph" w:customStyle="1" w:styleId="MediumGrid1-Accent21">
    <w:name w:val="Medium Grid 1 - Accent 21"/>
    <w:basedOn w:val="Normal"/>
    <w:uiPriority w:val="34"/>
    <w:qFormat/>
    <w:rsid w:val="00377DC3"/>
    <w:pPr>
      <w:spacing w:after="0" w:line="240" w:lineRule="auto"/>
      <w:ind w:left="720"/>
    </w:pPr>
    <w:rPr>
      <w:kern w:val="0"/>
      <w:sz w:val="22"/>
      <w:szCs w:val="24"/>
      <w:lang w:eastAsia="en-US"/>
    </w:rPr>
  </w:style>
  <w:style w:type="character" w:customStyle="1" w:styleId="Heading5Char">
    <w:name w:val="Heading 5 Char"/>
    <w:link w:val="Heading5"/>
    <w:rsid w:val="004073C7"/>
    <w:rPr>
      <w:rFonts w:ascii="Arial" w:hAnsi="Arial"/>
      <w:sz w:val="21"/>
      <w:lang w:eastAsia="en-US"/>
    </w:rPr>
  </w:style>
  <w:style w:type="character" w:customStyle="1" w:styleId="Heading6Char">
    <w:name w:val="Heading 6 Char"/>
    <w:link w:val="Heading6"/>
    <w:rsid w:val="004073C7"/>
    <w:rPr>
      <w:rFonts w:ascii="Arial" w:hAnsi="Arial"/>
      <w:sz w:val="21"/>
      <w:lang w:eastAsia="en-US"/>
    </w:rPr>
  </w:style>
  <w:style w:type="character" w:customStyle="1" w:styleId="Heading7Char">
    <w:name w:val="Heading 7 Char"/>
    <w:link w:val="Heading7"/>
    <w:rsid w:val="004073C7"/>
    <w:rPr>
      <w:rFonts w:ascii="Arial" w:hAnsi="Arial"/>
      <w:lang w:eastAsia="en-US"/>
    </w:rPr>
  </w:style>
  <w:style w:type="character" w:customStyle="1" w:styleId="Heading8Char">
    <w:name w:val="Heading 8 Char"/>
    <w:link w:val="Heading8"/>
    <w:rsid w:val="004073C7"/>
    <w:rPr>
      <w:rFonts w:ascii="Arial" w:hAnsi="Arial"/>
      <w:i/>
      <w:lang w:eastAsia="en-US"/>
    </w:rPr>
  </w:style>
  <w:style w:type="character" w:customStyle="1" w:styleId="Heading9Char">
    <w:name w:val="Heading 9 Char"/>
    <w:link w:val="Heading9"/>
    <w:rsid w:val="004073C7"/>
    <w:rPr>
      <w:rFonts w:ascii="Arial" w:hAnsi="Arial"/>
      <w:b/>
      <w:i/>
      <w:sz w:val="18"/>
      <w:lang w:eastAsia="en-US"/>
    </w:rPr>
  </w:style>
  <w:style w:type="paragraph" w:customStyle="1" w:styleId="Text1">
    <w:name w:val="Text 1"/>
    <w:basedOn w:val="Normal"/>
    <w:qFormat/>
    <w:rsid w:val="004073C7"/>
    <w:pPr>
      <w:spacing w:after="240" w:line="260" w:lineRule="atLeast"/>
      <w:ind w:left="720"/>
    </w:pPr>
    <w:rPr>
      <w:kern w:val="0"/>
      <w:sz w:val="21"/>
      <w:lang w:eastAsia="en-US"/>
    </w:rPr>
  </w:style>
  <w:style w:type="paragraph" w:customStyle="1" w:styleId="Agree">
    <w:name w:val="Agree"/>
    <w:basedOn w:val="Normal"/>
    <w:qFormat/>
    <w:rsid w:val="004073C7"/>
    <w:pPr>
      <w:tabs>
        <w:tab w:val="left" w:pos="907"/>
        <w:tab w:val="left" w:pos="1800"/>
        <w:tab w:val="left" w:pos="2794"/>
        <w:tab w:val="left" w:pos="3686"/>
        <w:tab w:val="left" w:pos="4594"/>
      </w:tabs>
      <w:spacing w:after="0" w:line="360" w:lineRule="auto"/>
    </w:pPr>
    <w:rPr>
      <w:rFonts w:ascii="Times New Roman" w:hAnsi="Times New Roman"/>
      <w:kern w:val="0"/>
      <w:sz w:val="24"/>
      <w:lang w:eastAsia="en-US"/>
    </w:rPr>
  </w:style>
  <w:style w:type="character" w:customStyle="1" w:styleId="BodyChar">
    <w:name w:val="Body Char"/>
    <w:link w:val="Body"/>
    <w:locked/>
    <w:rsid w:val="004073C7"/>
    <w:rPr>
      <w:rFonts w:ascii="Arial" w:hAnsi="Arial" w:cs="Arial"/>
      <w:sz w:val="21"/>
      <w:szCs w:val="21"/>
      <w:lang w:val="x-none" w:eastAsia="x-none"/>
    </w:rPr>
  </w:style>
  <w:style w:type="paragraph" w:customStyle="1" w:styleId="Body">
    <w:name w:val="Body"/>
    <w:basedOn w:val="Normal"/>
    <w:link w:val="BodyChar"/>
    <w:qFormat/>
    <w:rsid w:val="004073C7"/>
    <w:pPr>
      <w:spacing w:after="240" w:line="276" w:lineRule="auto"/>
    </w:pPr>
    <w:rPr>
      <w:rFonts w:cs="Arial"/>
      <w:kern w:val="0"/>
      <w:sz w:val="21"/>
      <w:szCs w:val="21"/>
      <w:lang w:val="x-none" w:eastAsia="x-none"/>
    </w:rPr>
  </w:style>
  <w:style w:type="character" w:customStyle="1" w:styleId="Party">
    <w:name w:val="Party"/>
    <w:qFormat/>
    <w:rsid w:val="004073C7"/>
    <w:rPr>
      <w:rFonts w:ascii="Arial" w:hAnsi="Arial" w:cs="Arial" w:hint="default"/>
      <w:b/>
      <w:bCs w:val="0"/>
      <w:caps/>
      <w:noProof w:val="0"/>
      <w:sz w:val="21"/>
      <w:lang w:val="en-GB"/>
    </w:rPr>
  </w:style>
  <w:style w:type="character" w:customStyle="1" w:styleId="BodyText1Char">
    <w:name w:val="Body Text 1 Char"/>
    <w:link w:val="BodyText1"/>
    <w:uiPriority w:val="13"/>
    <w:rsid w:val="000511F5"/>
    <w:rPr>
      <w:rFonts w:ascii="Arial" w:hAnsi="Arial"/>
      <w:kern w:val="20"/>
    </w:rPr>
  </w:style>
  <w:style w:type="character" w:customStyle="1" w:styleId="hit">
    <w:name w:val="hit"/>
    <w:basedOn w:val="DefaultParagraphFont"/>
    <w:rsid w:val="000511F5"/>
  </w:style>
  <w:style w:type="paragraph" w:customStyle="1" w:styleId="Level1Heading">
    <w:name w:val="Level 1 Heading"/>
    <w:basedOn w:val="BodyText"/>
    <w:uiPriority w:val="10"/>
    <w:qFormat/>
    <w:rsid w:val="00F76A33"/>
    <w:pPr>
      <w:numPr>
        <w:numId w:val="16"/>
      </w:numPr>
      <w:spacing w:after="220" w:line="240" w:lineRule="auto"/>
      <w:outlineLvl w:val="0"/>
    </w:pPr>
    <w:rPr>
      <w:rFonts w:eastAsia="Calibri"/>
      <w:b/>
      <w:caps/>
      <w:kern w:val="0"/>
      <w:lang w:eastAsia="en-US"/>
    </w:rPr>
  </w:style>
  <w:style w:type="paragraph" w:customStyle="1" w:styleId="Level2Heading">
    <w:name w:val="Level 2 Heading"/>
    <w:basedOn w:val="Level1Heading"/>
    <w:uiPriority w:val="10"/>
    <w:qFormat/>
    <w:rsid w:val="00F76A33"/>
    <w:pPr>
      <w:numPr>
        <w:ilvl w:val="1"/>
      </w:numPr>
      <w:outlineLvl w:val="2"/>
    </w:pPr>
    <w:rPr>
      <w:caps w:val="0"/>
    </w:rPr>
  </w:style>
  <w:style w:type="paragraph" w:customStyle="1" w:styleId="Level3Heading">
    <w:name w:val="Level 3 Heading"/>
    <w:basedOn w:val="Level2Heading"/>
    <w:uiPriority w:val="10"/>
    <w:qFormat/>
    <w:rsid w:val="00F76A33"/>
    <w:pPr>
      <w:numPr>
        <w:ilvl w:val="2"/>
      </w:numPr>
      <w:tabs>
        <w:tab w:val="clear" w:pos="1531"/>
        <w:tab w:val="num" w:pos="1361"/>
      </w:tabs>
      <w:ind w:left="1361" w:hanging="681"/>
      <w:outlineLvl w:val="3"/>
    </w:pPr>
  </w:style>
  <w:style w:type="paragraph" w:customStyle="1" w:styleId="Level4Number">
    <w:name w:val="Level 4 Number"/>
    <w:basedOn w:val="Normal"/>
    <w:uiPriority w:val="12"/>
    <w:qFormat/>
    <w:rsid w:val="00F76A33"/>
    <w:pPr>
      <w:numPr>
        <w:ilvl w:val="3"/>
        <w:numId w:val="16"/>
      </w:numPr>
      <w:spacing w:after="220" w:line="240" w:lineRule="auto"/>
    </w:pPr>
    <w:rPr>
      <w:rFonts w:eastAsia="Calibri"/>
      <w:kern w:val="0"/>
      <w:lang w:eastAsia="en-US"/>
    </w:rPr>
  </w:style>
  <w:style w:type="paragraph" w:customStyle="1" w:styleId="Level5Number">
    <w:name w:val="Level 5 Number"/>
    <w:basedOn w:val="Level4Number"/>
    <w:uiPriority w:val="12"/>
    <w:qFormat/>
    <w:rsid w:val="00F76A33"/>
    <w:pPr>
      <w:numPr>
        <w:ilvl w:val="4"/>
      </w:numPr>
    </w:pPr>
  </w:style>
  <w:style w:type="paragraph" w:customStyle="1" w:styleId="Level6Number">
    <w:name w:val="Level 6 Number"/>
    <w:basedOn w:val="Level5Number"/>
    <w:uiPriority w:val="12"/>
    <w:qFormat/>
    <w:rsid w:val="00F76A33"/>
    <w:pPr>
      <w:numPr>
        <w:ilvl w:val="5"/>
      </w:numPr>
      <w:tabs>
        <w:tab w:val="clear" w:pos="4082"/>
        <w:tab w:val="num" w:pos="3402"/>
      </w:tabs>
      <w:ind w:left="3402" w:hanging="680"/>
    </w:pPr>
  </w:style>
  <w:style w:type="paragraph" w:styleId="ListParagraph">
    <w:name w:val="List Paragraph"/>
    <w:basedOn w:val="Normal"/>
    <w:uiPriority w:val="34"/>
    <w:qFormat/>
    <w:rsid w:val="00F76A33"/>
    <w:pPr>
      <w:widowControl w:val="0"/>
      <w:autoSpaceDE w:val="0"/>
      <w:autoSpaceDN w:val="0"/>
      <w:adjustRightInd w:val="0"/>
      <w:spacing w:before="201" w:after="0" w:line="240" w:lineRule="auto"/>
      <w:ind w:left="3709" w:hanging="707"/>
    </w:pPr>
    <w:rPr>
      <w:rFonts w:cs="Arial"/>
      <w:kern w:val="0"/>
      <w:sz w:val="24"/>
      <w:szCs w:val="24"/>
    </w:rPr>
  </w:style>
  <w:style w:type="paragraph" w:customStyle="1" w:styleId="Level2Number">
    <w:name w:val="Level 2 Number"/>
    <w:basedOn w:val="Level2Heading"/>
    <w:uiPriority w:val="11"/>
    <w:qFormat/>
    <w:rsid w:val="00686B0D"/>
    <w:pPr>
      <w:numPr>
        <w:ilvl w:val="0"/>
        <w:numId w:val="0"/>
      </w:numPr>
      <w:tabs>
        <w:tab w:val="num" w:pos="680"/>
      </w:tabs>
      <w:ind w:left="680" w:hanging="680"/>
      <w:outlineLvl w:val="9"/>
    </w:pPr>
    <w:rPr>
      <w:b w:val="0"/>
    </w:rPr>
  </w:style>
  <w:style w:type="paragraph" w:customStyle="1" w:styleId="Level3Number">
    <w:name w:val="Level 3 Number"/>
    <w:basedOn w:val="Level3Heading"/>
    <w:uiPriority w:val="11"/>
    <w:qFormat/>
    <w:rsid w:val="00F37A03"/>
    <w:pPr>
      <w:numPr>
        <w:ilvl w:val="0"/>
        <w:numId w:val="0"/>
      </w:numPr>
      <w:tabs>
        <w:tab w:val="num" w:pos="1361"/>
      </w:tabs>
      <w:ind w:left="1361" w:hanging="681"/>
    </w:pPr>
    <w:rPr>
      <w:b w:val="0"/>
    </w:rPr>
  </w:style>
  <w:style w:type="paragraph" w:customStyle="1" w:styleId="Part">
    <w:name w:val="Part"/>
    <w:basedOn w:val="BodyText"/>
    <w:next w:val="Normal"/>
    <w:uiPriority w:val="15"/>
    <w:qFormat/>
    <w:rsid w:val="00870E34"/>
    <w:pPr>
      <w:tabs>
        <w:tab w:val="num" w:pos="360"/>
        <w:tab w:val="num" w:pos="2217"/>
      </w:tabs>
      <w:spacing w:after="220" w:line="240" w:lineRule="auto"/>
      <w:ind w:left="2217" w:hanging="720"/>
      <w:jc w:val="center"/>
      <w:outlineLvl w:val="1"/>
    </w:pPr>
    <w:rPr>
      <w:rFonts w:eastAsia="Calibri"/>
      <w:b/>
      <w:caps/>
      <w:kern w:val="0"/>
      <w:lang w:eastAsia="en-US"/>
    </w:rPr>
  </w:style>
  <w:style w:type="paragraph" w:customStyle="1" w:styleId="Sch1Number">
    <w:name w:val="Sch 1 Number"/>
    <w:basedOn w:val="Normal"/>
    <w:uiPriority w:val="17"/>
    <w:rsid w:val="00870E34"/>
    <w:pPr>
      <w:tabs>
        <w:tab w:val="num" w:pos="2217"/>
      </w:tabs>
      <w:spacing w:after="220" w:line="240" w:lineRule="auto"/>
      <w:ind w:left="2217" w:hanging="720"/>
      <w:outlineLvl w:val="0"/>
    </w:pPr>
    <w:rPr>
      <w:rFonts w:eastAsia="Calibri"/>
      <w:kern w:val="0"/>
      <w:lang w:eastAsia="en-US"/>
    </w:rPr>
  </w:style>
  <w:style w:type="paragraph" w:customStyle="1" w:styleId="Sch2Number">
    <w:name w:val="Sch 2 Number"/>
    <w:basedOn w:val="Normal"/>
    <w:uiPriority w:val="16"/>
    <w:rsid w:val="00870E34"/>
    <w:pPr>
      <w:tabs>
        <w:tab w:val="num" w:pos="0"/>
      </w:tabs>
      <w:spacing w:after="220" w:line="240" w:lineRule="auto"/>
      <w:outlineLvl w:val="0"/>
    </w:pPr>
    <w:rPr>
      <w:rFonts w:eastAsia="Calibri"/>
      <w:kern w:val="0"/>
      <w:lang w:eastAsia="en-US"/>
    </w:rPr>
  </w:style>
  <w:style w:type="paragraph" w:customStyle="1" w:styleId="Sch3Number">
    <w:name w:val="Sch 3 Number"/>
    <w:basedOn w:val="Normal"/>
    <w:uiPriority w:val="17"/>
    <w:rsid w:val="00870E34"/>
    <w:pPr>
      <w:tabs>
        <w:tab w:val="num" w:pos="1531"/>
      </w:tabs>
      <w:spacing w:after="220" w:line="240" w:lineRule="auto"/>
      <w:ind w:left="1531" w:hanging="851"/>
      <w:outlineLvl w:val="0"/>
    </w:pPr>
    <w:rPr>
      <w:rFonts w:eastAsia="Calibri"/>
      <w:kern w:val="0"/>
      <w:lang w:eastAsia="en-US"/>
    </w:rPr>
  </w:style>
  <w:style w:type="paragraph" w:customStyle="1" w:styleId="Sch4Number">
    <w:name w:val="Sch 4 Number"/>
    <w:basedOn w:val="Sch3Number"/>
    <w:uiPriority w:val="17"/>
    <w:rsid w:val="00870E34"/>
    <w:pPr>
      <w:tabs>
        <w:tab w:val="clear" w:pos="1531"/>
        <w:tab w:val="num" w:pos="2381"/>
      </w:tabs>
      <w:ind w:left="2381" w:hanging="850"/>
    </w:pPr>
  </w:style>
  <w:style w:type="paragraph" w:customStyle="1" w:styleId="Sch5Number">
    <w:name w:val="Sch 5 Number"/>
    <w:basedOn w:val="Sch4Number"/>
    <w:uiPriority w:val="17"/>
    <w:rsid w:val="00870E34"/>
    <w:pPr>
      <w:tabs>
        <w:tab w:val="clear" w:pos="2381"/>
        <w:tab w:val="num" w:pos="3232"/>
      </w:tabs>
      <w:ind w:left="3232" w:hanging="851"/>
    </w:pPr>
  </w:style>
  <w:style w:type="paragraph" w:customStyle="1" w:styleId="Sch6Number">
    <w:name w:val="Sch 6 Number"/>
    <w:basedOn w:val="Sch5Number"/>
    <w:uiPriority w:val="17"/>
    <w:rsid w:val="00870E34"/>
    <w:pPr>
      <w:tabs>
        <w:tab w:val="clear" w:pos="3232"/>
        <w:tab w:val="num" w:pos="0"/>
      </w:tabs>
      <w:ind w:left="0" w:firstLine="0"/>
    </w:pPr>
  </w:style>
  <w:style w:type="paragraph" w:customStyle="1" w:styleId="Appendix1">
    <w:name w:val="Appendix (1)"/>
    <w:basedOn w:val="BodyText"/>
    <w:next w:val="BodyText"/>
    <w:uiPriority w:val="25"/>
    <w:rsid w:val="00870E34"/>
    <w:pPr>
      <w:pageBreakBefore/>
      <w:numPr>
        <w:numId w:val="19"/>
      </w:numPr>
      <w:tabs>
        <w:tab w:val="num" w:pos="680"/>
      </w:tabs>
      <w:spacing w:after="220" w:line="240" w:lineRule="auto"/>
      <w:ind w:left="680" w:hanging="680"/>
      <w:jc w:val="center"/>
      <w:outlineLvl w:val="0"/>
    </w:pPr>
    <w:rPr>
      <w:rFonts w:eastAsia="Calibri"/>
      <w:b/>
      <w:caps/>
      <w:kern w:val="0"/>
      <w:lang w:eastAsia="en-US"/>
    </w:rPr>
  </w:style>
  <w:style w:type="character" w:customStyle="1" w:styleId="HeaderChar">
    <w:name w:val="Header Char"/>
    <w:link w:val="Header"/>
    <w:uiPriority w:val="99"/>
    <w:rsid w:val="00870E34"/>
    <w:rPr>
      <w:rFonts w:ascii="Arial" w:hAnsi="Arial"/>
      <w:kern w:val="20"/>
    </w:rPr>
  </w:style>
  <w:style w:type="character" w:customStyle="1" w:styleId="FooterChar">
    <w:name w:val="Footer Char"/>
    <w:link w:val="Footer"/>
    <w:rsid w:val="00870E34"/>
    <w:rPr>
      <w:rFonts w:ascii="Arial" w:hAnsi="Arial"/>
      <w:kern w:val="20"/>
    </w:rPr>
  </w:style>
  <w:style w:type="paragraph" w:customStyle="1" w:styleId="Definition">
    <w:name w:val="Definition"/>
    <w:basedOn w:val="BodyText"/>
    <w:uiPriority w:val="10"/>
    <w:rsid w:val="00870E34"/>
    <w:pPr>
      <w:numPr>
        <w:numId w:val="21"/>
      </w:numPr>
      <w:spacing w:after="220" w:line="240" w:lineRule="auto"/>
      <w:ind w:left="680" w:hanging="680"/>
    </w:pPr>
    <w:rPr>
      <w:rFonts w:eastAsia="Calibri"/>
      <w:kern w:val="0"/>
      <w:lang w:eastAsia="en-US"/>
    </w:rPr>
  </w:style>
  <w:style w:type="paragraph" w:customStyle="1" w:styleId="Definition1">
    <w:name w:val="Definition 1"/>
    <w:basedOn w:val="Definition"/>
    <w:qFormat/>
    <w:rsid w:val="00870E34"/>
    <w:pPr>
      <w:numPr>
        <w:ilvl w:val="1"/>
      </w:numPr>
      <w:tabs>
        <w:tab w:val="clear" w:pos="1021"/>
      </w:tabs>
      <w:ind w:left="1531" w:hanging="851"/>
    </w:pPr>
  </w:style>
  <w:style w:type="paragraph" w:customStyle="1" w:styleId="Definition2">
    <w:name w:val="Definition 2"/>
    <w:basedOn w:val="Definition1"/>
    <w:rsid w:val="00870E34"/>
    <w:pPr>
      <w:numPr>
        <w:ilvl w:val="2"/>
      </w:numPr>
      <w:tabs>
        <w:tab w:val="clear" w:pos="2041"/>
      </w:tabs>
      <w:ind w:left="2382" w:hanging="851"/>
    </w:pPr>
  </w:style>
  <w:style w:type="paragraph" w:customStyle="1" w:styleId="Definition3">
    <w:name w:val="Definition 3"/>
    <w:basedOn w:val="Definition2"/>
    <w:rsid w:val="00870E34"/>
    <w:pPr>
      <w:numPr>
        <w:ilvl w:val="3"/>
      </w:numPr>
      <w:tabs>
        <w:tab w:val="clear" w:pos="3062"/>
      </w:tabs>
      <w:ind w:left="3232" w:hanging="851"/>
    </w:pPr>
  </w:style>
  <w:style w:type="paragraph" w:customStyle="1" w:styleId="Definition4">
    <w:name w:val="Definition 4"/>
    <w:basedOn w:val="Definition3"/>
    <w:rsid w:val="00870E34"/>
    <w:pPr>
      <w:numPr>
        <w:ilvl w:val="4"/>
      </w:numPr>
      <w:tabs>
        <w:tab w:val="clear" w:pos="4082"/>
      </w:tabs>
      <w:ind w:left="4083" w:hanging="851"/>
    </w:pPr>
  </w:style>
  <w:style w:type="numbering" w:customStyle="1" w:styleId="DefinitionNumber">
    <w:name w:val="Definition Number"/>
    <w:uiPriority w:val="99"/>
    <w:rsid w:val="00870E34"/>
    <w:pPr>
      <w:numPr>
        <w:numId w:val="20"/>
      </w:numPr>
    </w:pPr>
  </w:style>
  <w:style w:type="paragraph" w:customStyle="1" w:styleId="Schedule">
    <w:name w:val="Schedule"/>
    <w:basedOn w:val="BodyText"/>
    <w:next w:val="BodyText"/>
    <w:uiPriority w:val="14"/>
    <w:rsid w:val="00870E34"/>
    <w:pPr>
      <w:pageBreakBefore/>
      <w:spacing w:after="220" w:line="240" w:lineRule="auto"/>
      <w:ind w:left="720" w:hanging="720"/>
      <w:jc w:val="center"/>
      <w:outlineLvl w:val="0"/>
    </w:pPr>
    <w:rPr>
      <w:rFonts w:ascii="Arial Bold" w:eastAsia="Calibri" w:hAnsi="Arial Bold"/>
      <w:b/>
      <w:caps/>
      <w:kern w:val="0"/>
      <w:lang w:eastAsia="en-US"/>
    </w:rPr>
  </w:style>
  <w:style w:type="paragraph" w:customStyle="1" w:styleId="Appendix1Number">
    <w:name w:val="Appendix 1 Number"/>
    <w:basedOn w:val="Normal"/>
    <w:next w:val="Normal"/>
    <w:uiPriority w:val="90"/>
    <w:rsid w:val="00870E34"/>
    <w:pPr>
      <w:numPr>
        <w:ilvl w:val="2"/>
        <w:numId w:val="19"/>
      </w:numPr>
      <w:tabs>
        <w:tab w:val="clear" w:pos="680"/>
        <w:tab w:val="num" w:pos="2041"/>
      </w:tabs>
      <w:spacing w:after="220" w:line="240" w:lineRule="auto"/>
      <w:ind w:left="2041"/>
    </w:pPr>
    <w:rPr>
      <w:rFonts w:eastAsia="Calibri"/>
      <w:kern w:val="0"/>
      <w:lang w:eastAsia="en-US"/>
    </w:rPr>
  </w:style>
  <w:style w:type="paragraph" w:customStyle="1" w:styleId="Appendix2Number">
    <w:name w:val="Appendix 2 Number"/>
    <w:basedOn w:val="BodyText"/>
    <w:uiPriority w:val="90"/>
    <w:rsid w:val="00870E34"/>
    <w:pPr>
      <w:numPr>
        <w:ilvl w:val="3"/>
        <w:numId w:val="19"/>
      </w:numPr>
      <w:tabs>
        <w:tab w:val="clear" w:pos="680"/>
        <w:tab w:val="num" w:pos="2722"/>
      </w:tabs>
      <w:spacing w:after="220" w:line="240" w:lineRule="auto"/>
      <w:ind w:left="2722" w:hanging="681"/>
    </w:pPr>
    <w:rPr>
      <w:rFonts w:eastAsia="Calibri"/>
      <w:kern w:val="0"/>
      <w:lang w:eastAsia="en-US"/>
    </w:rPr>
  </w:style>
  <w:style w:type="paragraph" w:customStyle="1" w:styleId="Appendix3Number">
    <w:name w:val="Appendix 3 Number"/>
    <w:basedOn w:val="BodyText"/>
    <w:uiPriority w:val="90"/>
    <w:rsid w:val="00870E34"/>
    <w:pPr>
      <w:numPr>
        <w:ilvl w:val="4"/>
        <w:numId w:val="19"/>
      </w:numPr>
      <w:tabs>
        <w:tab w:val="clear" w:pos="1531"/>
        <w:tab w:val="left" w:pos="680"/>
        <w:tab w:val="num" w:pos="3402"/>
      </w:tabs>
      <w:spacing w:after="220" w:line="240" w:lineRule="auto"/>
      <w:ind w:left="3402" w:hanging="680"/>
    </w:pPr>
    <w:rPr>
      <w:rFonts w:eastAsia="Calibri"/>
      <w:kern w:val="0"/>
      <w:lang w:eastAsia="en-US"/>
    </w:rPr>
  </w:style>
  <w:style w:type="paragraph" w:customStyle="1" w:styleId="Appendix4Number">
    <w:name w:val="Appendix 4 Number"/>
    <w:basedOn w:val="BodyText"/>
    <w:uiPriority w:val="90"/>
    <w:rsid w:val="00870E34"/>
    <w:pPr>
      <w:numPr>
        <w:ilvl w:val="5"/>
        <w:numId w:val="19"/>
      </w:numPr>
      <w:tabs>
        <w:tab w:val="clear" w:pos="2381"/>
        <w:tab w:val="left" w:pos="1361"/>
        <w:tab w:val="num" w:pos="3402"/>
      </w:tabs>
      <w:spacing w:after="220" w:line="240" w:lineRule="auto"/>
      <w:ind w:left="3402" w:firstLine="0"/>
    </w:pPr>
    <w:rPr>
      <w:rFonts w:eastAsia="Calibri"/>
      <w:kern w:val="0"/>
      <w:lang w:eastAsia="en-US"/>
    </w:rPr>
  </w:style>
  <w:style w:type="paragraph" w:customStyle="1" w:styleId="Appendix5Number">
    <w:name w:val="Appendix 5 Number"/>
    <w:basedOn w:val="BodyText"/>
    <w:uiPriority w:val="90"/>
    <w:rsid w:val="00870E34"/>
    <w:pPr>
      <w:numPr>
        <w:ilvl w:val="6"/>
        <w:numId w:val="19"/>
      </w:numPr>
      <w:tabs>
        <w:tab w:val="clear" w:pos="3232"/>
        <w:tab w:val="left" w:pos="2041"/>
        <w:tab w:val="num" w:pos="3402"/>
      </w:tabs>
      <w:spacing w:after="220" w:line="240" w:lineRule="auto"/>
      <w:ind w:left="3402" w:firstLine="0"/>
    </w:pPr>
    <w:rPr>
      <w:rFonts w:eastAsia="Calibri"/>
      <w:kern w:val="0"/>
      <w:lang w:eastAsia="en-US"/>
    </w:rPr>
  </w:style>
  <w:style w:type="paragraph" w:customStyle="1" w:styleId="Appendix6Number">
    <w:name w:val="Appendix 6 Number"/>
    <w:basedOn w:val="BodyText"/>
    <w:uiPriority w:val="90"/>
    <w:rsid w:val="00870E34"/>
    <w:pPr>
      <w:numPr>
        <w:ilvl w:val="7"/>
        <w:numId w:val="19"/>
      </w:numPr>
      <w:tabs>
        <w:tab w:val="clear" w:pos="4082"/>
        <w:tab w:val="num" w:pos="3402"/>
      </w:tabs>
      <w:spacing w:after="220" w:line="240" w:lineRule="auto"/>
      <w:ind w:left="3402" w:firstLine="0"/>
    </w:pPr>
    <w:rPr>
      <w:rFonts w:eastAsia="Calibri"/>
      <w:kern w:val="0"/>
      <w:lang w:eastAsia="en-US"/>
    </w:rPr>
  </w:style>
  <w:style w:type="paragraph" w:customStyle="1" w:styleId="AppendixPart">
    <w:name w:val="Appendix Part"/>
    <w:basedOn w:val="BodyText"/>
    <w:next w:val="Normal"/>
    <w:uiPriority w:val="90"/>
    <w:rsid w:val="00870E34"/>
    <w:pPr>
      <w:numPr>
        <w:ilvl w:val="1"/>
        <w:numId w:val="19"/>
      </w:numPr>
      <w:tabs>
        <w:tab w:val="num" w:pos="1361"/>
      </w:tabs>
      <w:spacing w:after="220" w:line="240" w:lineRule="auto"/>
      <w:ind w:left="1361" w:hanging="681"/>
      <w:jc w:val="center"/>
    </w:pPr>
    <w:rPr>
      <w:rFonts w:eastAsia="Calibri"/>
      <w:b/>
      <w:caps/>
      <w:kern w:val="0"/>
      <w:lang w:eastAsia="en-US"/>
    </w:rPr>
  </w:style>
  <w:style w:type="paragraph" w:customStyle="1" w:styleId="ScheduleL1">
    <w:name w:val="Schedule L1"/>
    <w:basedOn w:val="Normal"/>
    <w:rsid w:val="00870E34"/>
    <w:pPr>
      <w:numPr>
        <w:numId w:val="22"/>
      </w:numPr>
      <w:adjustRightInd w:val="0"/>
      <w:spacing w:after="240" w:line="240" w:lineRule="auto"/>
      <w:outlineLvl w:val="0"/>
    </w:pPr>
    <w:rPr>
      <w:rFonts w:ascii="Times New Roman" w:eastAsia="STZhongsong" w:hAnsi="Times New Roman"/>
      <w:kern w:val="0"/>
      <w:sz w:val="22"/>
      <w:lang w:eastAsia="zh-CN"/>
    </w:rPr>
  </w:style>
  <w:style w:type="paragraph" w:customStyle="1" w:styleId="ScheduleL2">
    <w:name w:val="Schedule L2"/>
    <w:basedOn w:val="Normal"/>
    <w:rsid w:val="00870E34"/>
    <w:pPr>
      <w:numPr>
        <w:ilvl w:val="1"/>
        <w:numId w:val="22"/>
      </w:numPr>
      <w:adjustRightInd w:val="0"/>
      <w:spacing w:after="240" w:line="240" w:lineRule="auto"/>
      <w:outlineLvl w:val="1"/>
    </w:pPr>
    <w:rPr>
      <w:rFonts w:ascii="Times New Roman" w:eastAsia="STZhongsong" w:hAnsi="Times New Roman"/>
      <w:kern w:val="0"/>
      <w:sz w:val="22"/>
      <w:lang w:eastAsia="zh-CN"/>
    </w:rPr>
  </w:style>
  <w:style w:type="paragraph" w:customStyle="1" w:styleId="ScheduleL3">
    <w:name w:val="Schedule L3"/>
    <w:basedOn w:val="Normal"/>
    <w:rsid w:val="00870E34"/>
    <w:pPr>
      <w:numPr>
        <w:ilvl w:val="2"/>
        <w:numId w:val="22"/>
      </w:numPr>
      <w:adjustRightInd w:val="0"/>
      <w:spacing w:after="240" w:line="240" w:lineRule="auto"/>
      <w:outlineLvl w:val="2"/>
    </w:pPr>
    <w:rPr>
      <w:rFonts w:ascii="Times New Roman" w:eastAsia="STZhongsong" w:hAnsi="Times New Roman"/>
      <w:kern w:val="0"/>
      <w:sz w:val="22"/>
      <w:lang w:eastAsia="zh-CN"/>
    </w:rPr>
  </w:style>
  <w:style w:type="paragraph" w:customStyle="1" w:styleId="ScheduleL4">
    <w:name w:val="Schedule L4"/>
    <w:basedOn w:val="Normal"/>
    <w:rsid w:val="00870E34"/>
    <w:pPr>
      <w:numPr>
        <w:ilvl w:val="3"/>
        <w:numId w:val="22"/>
      </w:numPr>
      <w:adjustRightInd w:val="0"/>
      <w:spacing w:after="240" w:line="240" w:lineRule="auto"/>
      <w:outlineLvl w:val="3"/>
    </w:pPr>
    <w:rPr>
      <w:rFonts w:ascii="Times New Roman" w:eastAsia="STZhongsong" w:hAnsi="Times New Roman"/>
      <w:kern w:val="0"/>
      <w:sz w:val="22"/>
      <w:lang w:eastAsia="zh-CN"/>
    </w:rPr>
  </w:style>
  <w:style w:type="paragraph" w:customStyle="1" w:styleId="ScheduleL5">
    <w:name w:val="Schedule L5"/>
    <w:basedOn w:val="Normal"/>
    <w:rsid w:val="00870E34"/>
    <w:pPr>
      <w:numPr>
        <w:ilvl w:val="4"/>
        <w:numId w:val="22"/>
      </w:numPr>
      <w:adjustRightInd w:val="0"/>
      <w:spacing w:after="240" w:line="240" w:lineRule="auto"/>
      <w:outlineLvl w:val="4"/>
    </w:pPr>
    <w:rPr>
      <w:rFonts w:ascii="Times New Roman" w:eastAsia="STZhongsong" w:hAnsi="Times New Roman"/>
      <w:kern w:val="0"/>
      <w:sz w:val="22"/>
      <w:lang w:eastAsia="zh-CN"/>
    </w:rPr>
  </w:style>
  <w:style w:type="paragraph" w:customStyle="1" w:styleId="ScheduleL6">
    <w:name w:val="Schedule L6"/>
    <w:basedOn w:val="Normal"/>
    <w:rsid w:val="00870E34"/>
    <w:pPr>
      <w:numPr>
        <w:ilvl w:val="5"/>
        <w:numId w:val="22"/>
      </w:numPr>
      <w:adjustRightInd w:val="0"/>
      <w:spacing w:after="240" w:line="240" w:lineRule="auto"/>
      <w:outlineLvl w:val="5"/>
    </w:pPr>
    <w:rPr>
      <w:rFonts w:ascii="Times New Roman" w:eastAsia="STZhongsong" w:hAnsi="Times New Roman"/>
      <w:kern w:val="0"/>
      <w:sz w:val="22"/>
      <w:lang w:eastAsia="zh-CN"/>
    </w:rPr>
  </w:style>
  <w:style w:type="paragraph" w:customStyle="1" w:styleId="ScheduleL7">
    <w:name w:val="Schedule L7"/>
    <w:basedOn w:val="Normal"/>
    <w:rsid w:val="00870E34"/>
    <w:pPr>
      <w:numPr>
        <w:ilvl w:val="6"/>
        <w:numId w:val="22"/>
      </w:numPr>
      <w:adjustRightInd w:val="0"/>
      <w:spacing w:after="240" w:line="240" w:lineRule="auto"/>
      <w:outlineLvl w:val="6"/>
    </w:pPr>
    <w:rPr>
      <w:rFonts w:ascii="Times New Roman" w:eastAsia="STZhongsong" w:hAnsi="Times New Roman"/>
      <w:kern w:val="0"/>
      <w:sz w:val="22"/>
      <w:lang w:eastAsia="zh-CN"/>
    </w:rPr>
  </w:style>
  <w:style w:type="paragraph" w:customStyle="1" w:styleId="ScheduleL8">
    <w:name w:val="Schedule L8"/>
    <w:basedOn w:val="Normal"/>
    <w:rsid w:val="00870E34"/>
    <w:pPr>
      <w:numPr>
        <w:ilvl w:val="7"/>
        <w:numId w:val="22"/>
      </w:numPr>
      <w:adjustRightInd w:val="0"/>
      <w:spacing w:after="240" w:line="240" w:lineRule="auto"/>
      <w:outlineLvl w:val="7"/>
    </w:pPr>
    <w:rPr>
      <w:rFonts w:ascii="Times New Roman" w:eastAsia="STZhongsong" w:hAnsi="Times New Roman"/>
      <w:kern w:val="0"/>
      <w:sz w:val="22"/>
      <w:lang w:eastAsia="zh-CN"/>
    </w:rPr>
  </w:style>
  <w:style w:type="paragraph" w:customStyle="1" w:styleId="ScheduleL9">
    <w:name w:val="Schedule L9"/>
    <w:basedOn w:val="Normal"/>
    <w:rsid w:val="00870E34"/>
    <w:pPr>
      <w:numPr>
        <w:ilvl w:val="8"/>
        <w:numId w:val="22"/>
      </w:numPr>
      <w:adjustRightInd w:val="0"/>
      <w:spacing w:after="240" w:line="240" w:lineRule="auto"/>
      <w:outlineLvl w:val="8"/>
    </w:pPr>
    <w:rPr>
      <w:rFonts w:ascii="Times New Roman" w:eastAsia="STZhongsong" w:hAnsi="Times New Roman"/>
      <w:kern w:val="0"/>
      <w:sz w:val="22"/>
      <w:lang w:eastAsia="zh-CN"/>
    </w:rPr>
  </w:style>
  <w:style w:type="paragraph" w:customStyle="1" w:styleId="ABackground">
    <w:name w:val="(A) Background"/>
    <w:basedOn w:val="Normal"/>
    <w:rsid w:val="00870E34"/>
    <w:pPr>
      <w:numPr>
        <w:numId w:val="23"/>
      </w:numPr>
      <w:spacing w:before="120" w:after="120" w:line="300" w:lineRule="atLeast"/>
    </w:pPr>
    <w:rPr>
      <w:rFonts w:ascii="Times New Roman" w:hAnsi="Times New Roman"/>
      <w:kern w:val="0"/>
      <w:sz w:val="22"/>
      <w:lang w:eastAsia="en-US"/>
    </w:rPr>
  </w:style>
  <w:style w:type="paragraph" w:customStyle="1" w:styleId="BackSubClause">
    <w:name w:val="BackSubClause"/>
    <w:basedOn w:val="Normal"/>
    <w:rsid w:val="00870E34"/>
    <w:pPr>
      <w:numPr>
        <w:ilvl w:val="1"/>
        <w:numId w:val="23"/>
      </w:numPr>
      <w:spacing w:after="0" w:line="300" w:lineRule="atLeast"/>
    </w:pPr>
    <w:rPr>
      <w:rFonts w:ascii="Times New Roman" w:hAnsi="Times New Roman"/>
      <w:kern w:val="0"/>
      <w:sz w:val="22"/>
      <w:lang w:eastAsia="en-US"/>
    </w:rPr>
  </w:style>
  <w:style w:type="character" w:customStyle="1" w:styleId="Level2Char">
    <w:name w:val="Level 2 Char"/>
    <w:aliases w:val="Level 2 Number Char"/>
    <w:link w:val="Level2"/>
    <w:locked/>
    <w:rsid w:val="0092069C"/>
    <w:rPr>
      <w:rFonts w:ascii="Arial" w:hAnsi="Arial"/>
      <w:kern w:val="20"/>
    </w:rPr>
  </w:style>
  <w:style w:type="paragraph" w:customStyle="1" w:styleId="Level6">
    <w:name w:val="Level 6"/>
    <w:basedOn w:val="Normal"/>
    <w:rsid w:val="0092069C"/>
    <w:pPr>
      <w:tabs>
        <w:tab w:val="num" w:pos="4082"/>
      </w:tabs>
      <w:spacing w:before="120" w:after="120" w:line="240" w:lineRule="auto"/>
      <w:ind w:left="4082"/>
    </w:pPr>
    <w:rPr>
      <w:rFonts w:eastAsia="Arial" w:cs="Arial"/>
      <w:kern w:val="0"/>
    </w:rPr>
  </w:style>
  <w:style w:type="paragraph" w:customStyle="1" w:styleId="OutlinePara">
    <w:name w:val="Outline Para"/>
    <w:basedOn w:val="Normal"/>
    <w:rsid w:val="0092069C"/>
    <w:pPr>
      <w:spacing w:after="240" w:line="240" w:lineRule="auto"/>
    </w:pPr>
    <w:rPr>
      <w:rFonts w:ascii="NewsGoth BT" w:hAnsi="NewsGoth BT"/>
      <w:kern w:val="0"/>
      <w:sz w:val="22"/>
    </w:rPr>
  </w:style>
  <w:style w:type="paragraph" w:styleId="Revision">
    <w:name w:val="Revision"/>
    <w:hidden/>
    <w:uiPriority w:val="99"/>
    <w:semiHidden/>
    <w:rsid w:val="00B11814"/>
    <w:rPr>
      <w:rFonts w:ascii="Arial" w:hAnsi="Arial"/>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17988">
      <w:bodyDiv w:val="1"/>
      <w:marLeft w:val="0"/>
      <w:marRight w:val="0"/>
      <w:marTop w:val="0"/>
      <w:marBottom w:val="0"/>
      <w:divBdr>
        <w:top w:val="none" w:sz="0" w:space="0" w:color="auto"/>
        <w:left w:val="none" w:sz="0" w:space="0" w:color="auto"/>
        <w:bottom w:val="none" w:sz="0" w:space="0" w:color="auto"/>
        <w:right w:val="none" w:sz="0" w:space="0" w:color="auto"/>
      </w:divBdr>
    </w:div>
    <w:div w:id="237325978">
      <w:bodyDiv w:val="1"/>
      <w:marLeft w:val="0"/>
      <w:marRight w:val="0"/>
      <w:marTop w:val="0"/>
      <w:marBottom w:val="0"/>
      <w:divBdr>
        <w:top w:val="none" w:sz="0" w:space="0" w:color="auto"/>
        <w:left w:val="none" w:sz="0" w:space="0" w:color="auto"/>
        <w:bottom w:val="none" w:sz="0" w:space="0" w:color="auto"/>
        <w:right w:val="none" w:sz="0" w:space="0" w:color="auto"/>
      </w:divBdr>
    </w:div>
    <w:div w:id="392122400">
      <w:bodyDiv w:val="1"/>
      <w:marLeft w:val="0"/>
      <w:marRight w:val="0"/>
      <w:marTop w:val="0"/>
      <w:marBottom w:val="0"/>
      <w:divBdr>
        <w:top w:val="none" w:sz="0" w:space="0" w:color="auto"/>
        <w:left w:val="none" w:sz="0" w:space="0" w:color="auto"/>
        <w:bottom w:val="none" w:sz="0" w:space="0" w:color="auto"/>
        <w:right w:val="none" w:sz="0" w:space="0" w:color="auto"/>
      </w:divBdr>
    </w:div>
    <w:div w:id="492181844">
      <w:bodyDiv w:val="1"/>
      <w:marLeft w:val="0"/>
      <w:marRight w:val="0"/>
      <w:marTop w:val="0"/>
      <w:marBottom w:val="0"/>
      <w:divBdr>
        <w:top w:val="none" w:sz="0" w:space="0" w:color="auto"/>
        <w:left w:val="none" w:sz="0" w:space="0" w:color="auto"/>
        <w:bottom w:val="none" w:sz="0" w:space="0" w:color="auto"/>
        <w:right w:val="none" w:sz="0" w:space="0" w:color="auto"/>
      </w:divBdr>
    </w:div>
    <w:div w:id="682393044">
      <w:bodyDiv w:val="1"/>
      <w:marLeft w:val="0"/>
      <w:marRight w:val="0"/>
      <w:marTop w:val="0"/>
      <w:marBottom w:val="0"/>
      <w:divBdr>
        <w:top w:val="none" w:sz="0" w:space="0" w:color="auto"/>
        <w:left w:val="none" w:sz="0" w:space="0" w:color="auto"/>
        <w:bottom w:val="none" w:sz="0" w:space="0" w:color="auto"/>
        <w:right w:val="none" w:sz="0" w:space="0" w:color="auto"/>
      </w:divBdr>
    </w:div>
    <w:div w:id="806826049">
      <w:bodyDiv w:val="1"/>
      <w:marLeft w:val="0"/>
      <w:marRight w:val="0"/>
      <w:marTop w:val="0"/>
      <w:marBottom w:val="0"/>
      <w:divBdr>
        <w:top w:val="none" w:sz="0" w:space="0" w:color="auto"/>
        <w:left w:val="none" w:sz="0" w:space="0" w:color="auto"/>
        <w:bottom w:val="none" w:sz="0" w:space="0" w:color="auto"/>
        <w:right w:val="none" w:sz="0" w:space="0" w:color="auto"/>
      </w:divBdr>
    </w:div>
    <w:div w:id="947128049">
      <w:bodyDiv w:val="1"/>
      <w:marLeft w:val="0"/>
      <w:marRight w:val="0"/>
      <w:marTop w:val="0"/>
      <w:marBottom w:val="0"/>
      <w:divBdr>
        <w:top w:val="none" w:sz="0" w:space="0" w:color="auto"/>
        <w:left w:val="none" w:sz="0" w:space="0" w:color="auto"/>
        <w:bottom w:val="none" w:sz="0" w:space="0" w:color="auto"/>
        <w:right w:val="none" w:sz="0" w:space="0" w:color="auto"/>
      </w:divBdr>
    </w:div>
    <w:div w:id="964627783">
      <w:bodyDiv w:val="1"/>
      <w:marLeft w:val="0"/>
      <w:marRight w:val="0"/>
      <w:marTop w:val="0"/>
      <w:marBottom w:val="0"/>
      <w:divBdr>
        <w:top w:val="none" w:sz="0" w:space="0" w:color="auto"/>
        <w:left w:val="none" w:sz="0" w:space="0" w:color="auto"/>
        <w:bottom w:val="none" w:sz="0" w:space="0" w:color="auto"/>
        <w:right w:val="none" w:sz="0" w:space="0" w:color="auto"/>
      </w:divBdr>
    </w:div>
    <w:div w:id="988629259">
      <w:bodyDiv w:val="1"/>
      <w:marLeft w:val="0"/>
      <w:marRight w:val="0"/>
      <w:marTop w:val="0"/>
      <w:marBottom w:val="0"/>
      <w:divBdr>
        <w:top w:val="none" w:sz="0" w:space="0" w:color="auto"/>
        <w:left w:val="none" w:sz="0" w:space="0" w:color="auto"/>
        <w:bottom w:val="none" w:sz="0" w:space="0" w:color="auto"/>
        <w:right w:val="none" w:sz="0" w:space="0" w:color="auto"/>
      </w:divBdr>
    </w:div>
    <w:div w:id="1010108267">
      <w:bodyDiv w:val="1"/>
      <w:marLeft w:val="0"/>
      <w:marRight w:val="0"/>
      <w:marTop w:val="0"/>
      <w:marBottom w:val="0"/>
      <w:divBdr>
        <w:top w:val="none" w:sz="0" w:space="0" w:color="auto"/>
        <w:left w:val="none" w:sz="0" w:space="0" w:color="auto"/>
        <w:bottom w:val="none" w:sz="0" w:space="0" w:color="auto"/>
        <w:right w:val="none" w:sz="0" w:space="0" w:color="auto"/>
      </w:divBdr>
    </w:div>
    <w:div w:id="1231697588">
      <w:bodyDiv w:val="1"/>
      <w:marLeft w:val="0"/>
      <w:marRight w:val="0"/>
      <w:marTop w:val="0"/>
      <w:marBottom w:val="0"/>
      <w:divBdr>
        <w:top w:val="none" w:sz="0" w:space="0" w:color="auto"/>
        <w:left w:val="none" w:sz="0" w:space="0" w:color="auto"/>
        <w:bottom w:val="none" w:sz="0" w:space="0" w:color="auto"/>
        <w:right w:val="none" w:sz="0" w:space="0" w:color="auto"/>
      </w:divBdr>
    </w:div>
    <w:div w:id="1250700754">
      <w:bodyDiv w:val="1"/>
      <w:marLeft w:val="0"/>
      <w:marRight w:val="0"/>
      <w:marTop w:val="0"/>
      <w:marBottom w:val="0"/>
      <w:divBdr>
        <w:top w:val="none" w:sz="0" w:space="0" w:color="auto"/>
        <w:left w:val="none" w:sz="0" w:space="0" w:color="auto"/>
        <w:bottom w:val="none" w:sz="0" w:space="0" w:color="auto"/>
        <w:right w:val="none" w:sz="0" w:space="0" w:color="auto"/>
      </w:divBdr>
    </w:div>
    <w:div w:id="1351221418">
      <w:bodyDiv w:val="1"/>
      <w:marLeft w:val="0"/>
      <w:marRight w:val="0"/>
      <w:marTop w:val="0"/>
      <w:marBottom w:val="0"/>
      <w:divBdr>
        <w:top w:val="none" w:sz="0" w:space="0" w:color="auto"/>
        <w:left w:val="none" w:sz="0" w:space="0" w:color="auto"/>
        <w:bottom w:val="none" w:sz="0" w:space="0" w:color="auto"/>
        <w:right w:val="none" w:sz="0" w:space="0" w:color="auto"/>
      </w:divBdr>
    </w:div>
    <w:div w:id="1474060692">
      <w:bodyDiv w:val="1"/>
      <w:marLeft w:val="0"/>
      <w:marRight w:val="0"/>
      <w:marTop w:val="0"/>
      <w:marBottom w:val="0"/>
      <w:divBdr>
        <w:top w:val="none" w:sz="0" w:space="0" w:color="auto"/>
        <w:left w:val="none" w:sz="0" w:space="0" w:color="auto"/>
        <w:bottom w:val="none" w:sz="0" w:space="0" w:color="auto"/>
        <w:right w:val="none" w:sz="0" w:space="0" w:color="auto"/>
      </w:divBdr>
    </w:div>
    <w:div w:id="1548100647">
      <w:bodyDiv w:val="1"/>
      <w:marLeft w:val="0"/>
      <w:marRight w:val="0"/>
      <w:marTop w:val="0"/>
      <w:marBottom w:val="0"/>
      <w:divBdr>
        <w:top w:val="none" w:sz="0" w:space="0" w:color="auto"/>
        <w:left w:val="none" w:sz="0" w:space="0" w:color="auto"/>
        <w:bottom w:val="none" w:sz="0" w:space="0" w:color="auto"/>
        <w:right w:val="none" w:sz="0" w:space="0" w:color="auto"/>
      </w:divBdr>
    </w:div>
    <w:div w:id="1698460902">
      <w:bodyDiv w:val="1"/>
      <w:marLeft w:val="0"/>
      <w:marRight w:val="0"/>
      <w:marTop w:val="0"/>
      <w:marBottom w:val="0"/>
      <w:divBdr>
        <w:top w:val="none" w:sz="0" w:space="0" w:color="auto"/>
        <w:left w:val="none" w:sz="0" w:space="0" w:color="auto"/>
        <w:bottom w:val="none" w:sz="0" w:space="0" w:color="auto"/>
        <w:right w:val="none" w:sz="0" w:space="0" w:color="auto"/>
      </w:divBdr>
    </w:div>
    <w:div w:id="1722821748">
      <w:bodyDiv w:val="1"/>
      <w:marLeft w:val="0"/>
      <w:marRight w:val="0"/>
      <w:marTop w:val="0"/>
      <w:marBottom w:val="0"/>
      <w:divBdr>
        <w:top w:val="none" w:sz="0" w:space="0" w:color="auto"/>
        <w:left w:val="none" w:sz="0" w:space="0" w:color="auto"/>
        <w:bottom w:val="none" w:sz="0" w:space="0" w:color="auto"/>
        <w:right w:val="none" w:sz="0" w:space="0" w:color="auto"/>
      </w:divBdr>
    </w:div>
    <w:div w:id="1865363622">
      <w:bodyDiv w:val="1"/>
      <w:marLeft w:val="0"/>
      <w:marRight w:val="0"/>
      <w:marTop w:val="0"/>
      <w:marBottom w:val="0"/>
      <w:divBdr>
        <w:top w:val="none" w:sz="0" w:space="0" w:color="auto"/>
        <w:left w:val="none" w:sz="0" w:space="0" w:color="auto"/>
        <w:bottom w:val="none" w:sz="0" w:space="0" w:color="auto"/>
        <w:right w:val="none" w:sz="0" w:space="0" w:color="auto"/>
      </w:divBdr>
    </w:div>
    <w:div w:id="1907373430">
      <w:bodyDiv w:val="1"/>
      <w:marLeft w:val="0"/>
      <w:marRight w:val="0"/>
      <w:marTop w:val="0"/>
      <w:marBottom w:val="0"/>
      <w:divBdr>
        <w:top w:val="none" w:sz="0" w:space="0" w:color="auto"/>
        <w:left w:val="none" w:sz="0" w:space="0" w:color="auto"/>
        <w:bottom w:val="none" w:sz="0" w:space="0" w:color="auto"/>
        <w:right w:val="none" w:sz="0" w:space="0" w:color="auto"/>
      </w:divBdr>
    </w:div>
    <w:div w:id="2011054440">
      <w:bodyDiv w:val="1"/>
      <w:marLeft w:val="0"/>
      <w:marRight w:val="0"/>
      <w:marTop w:val="0"/>
      <w:marBottom w:val="0"/>
      <w:divBdr>
        <w:top w:val="none" w:sz="0" w:space="0" w:color="auto"/>
        <w:left w:val="none" w:sz="0" w:space="0" w:color="auto"/>
        <w:bottom w:val="none" w:sz="0" w:space="0" w:color="auto"/>
        <w:right w:val="none" w:sz="0" w:space="0" w:color="auto"/>
      </w:divBdr>
    </w:div>
    <w:div w:id="2089770481">
      <w:bodyDiv w:val="1"/>
      <w:marLeft w:val="0"/>
      <w:marRight w:val="0"/>
      <w:marTop w:val="0"/>
      <w:marBottom w:val="0"/>
      <w:divBdr>
        <w:top w:val="none" w:sz="0" w:space="0" w:color="auto"/>
        <w:left w:val="none" w:sz="0" w:space="0" w:color="auto"/>
        <w:bottom w:val="none" w:sz="0" w:space="0" w:color="auto"/>
        <w:right w:val="none" w:sz="0" w:space="0" w:color="auto"/>
      </w:divBdr>
    </w:div>
    <w:div w:id="210102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0aabbf-d871-40d8-8415-946bba188e28" xsi:nil="true"/>
    <lcf76f155ced4ddcb4097134ff3c332f xmlns="27b95ee2-c320-4418-af5c-c693cb8220d8">
      <Terms xmlns="http://schemas.microsoft.com/office/infopath/2007/PartnerControls"/>
    </lcf76f155ced4ddcb4097134ff3c332f>
    <MigrationWizId xmlns="27b95ee2-c320-4418-af5c-c693cb8220d8" xsi:nil="true"/>
    <MigrationWizIdPermissions xmlns="27b95ee2-c320-4418-af5c-c693cb8220d8" xsi:nil="true"/>
    <MigrationWizIdVersion xmlns="27b95ee2-c320-4418-af5c-c693cb8220d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A0BAC3FC29DAF45B9006FB3ADAE95A9" ma:contentTypeVersion="15" ma:contentTypeDescription="Create a new document." ma:contentTypeScope="" ma:versionID="5d41b5bcfd1de98b25ff03e4b00d26c0">
  <xsd:schema xmlns:xsd="http://www.w3.org/2001/XMLSchema" xmlns:xs="http://www.w3.org/2001/XMLSchema" xmlns:p="http://schemas.microsoft.com/office/2006/metadata/properties" xmlns:ns2="27b95ee2-c320-4418-af5c-c693cb8220d8" xmlns:ns3="b00aabbf-d871-40d8-8415-946bba188e28" targetNamespace="http://schemas.microsoft.com/office/2006/metadata/properties" ma:root="true" ma:fieldsID="06c262d8bf7714de5b1b60debea73396" ns2:_="" ns3:_="">
    <xsd:import namespace="27b95ee2-c320-4418-af5c-c693cb8220d8"/>
    <xsd:import namespace="b00aabbf-d871-40d8-8415-946bba188e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igrationWizId" minOccurs="0"/>
                <xsd:element ref="ns2:MigrationWizIdPermissions" minOccurs="0"/>
                <xsd:element ref="ns2:MigrationWizId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95ee2-c320-4418-af5c-c693cb822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c7f061-0c11-4a68-b649-64946a8812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igrationWizId" ma:index="20" nillable="true" ma:displayName="MigrationWizId" ma:internalName="MigrationWizId">
      <xsd:simpleType>
        <xsd:restriction base="dms:Text"/>
      </xsd:simpleType>
    </xsd:element>
    <xsd:element name="MigrationWizIdPermissions" ma:index="21" nillable="true" ma:displayName="MigrationWizIdPermissions" ma:internalName="MigrationWizIdPermissions">
      <xsd:simpleType>
        <xsd:restriction base="dms:Text"/>
      </xsd:simpleType>
    </xsd:element>
    <xsd:element name="MigrationWizIdVersion" ma:index="22" nillable="true" ma:displayName="MigrationWizIdVersion" ma:internalName="MigrationWizId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0aabbf-d871-40d8-8415-946bba188e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f02886-9b62-435b-b5b5-8f955b61facc}" ma:internalName="TaxCatchAll" ma:showField="CatchAllData" ma:web="b00aabbf-d871-40d8-8415-946bba188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A9D5D5-ABAD-49E3-8143-03864FA91D12}">
  <ds:schemaRefs>
    <ds:schemaRef ds:uri="http://schemas.microsoft.com/office/2006/metadata/properties"/>
    <ds:schemaRef ds:uri="http://schemas.microsoft.com/office/infopath/2007/PartnerControls"/>
    <ds:schemaRef ds:uri="049c9668-2022-4c74-8637-cfeba9a088ce"/>
    <ds:schemaRef ds:uri="0c390f4f-ec44-4ddc-ba47-9455f1e3512b"/>
  </ds:schemaRefs>
</ds:datastoreItem>
</file>

<file path=customXml/itemProps2.xml><?xml version="1.0" encoding="utf-8"?>
<ds:datastoreItem xmlns:ds="http://schemas.openxmlformats.org/officeDocument/2006/customXml" ds:itemID="{1EF44B6F-C0CD-49C2-9B1E-922CC06C670A}">
  <ds:schemaRefs>
    <ds:schemaRef ds:uri="http://schemas.openxmlformats.org/officeDocument/2006/bibliography"/>
  </ds:schemaRefs>
</ds:datastoreItem>
</file>

<file path=customXml/itemProps3.xml><?xml version="1.0" encoding="utf-8"?>
<ds:datastoreItem xmlns:ds="http://schemas.openxmlformats.org/officeDocument/2006/customXml" ds:itemID="{8E277A23-9937-498C-BDA4-84D30911B37B}"/>
</file>

<file path=customXml/itemProps4.xml><?xml version="1.0" encoding="utf-8"?>
<ds:datastoreItem xmlns:ds="http://schemas.openxmlformats.org/officeDocument/2006/customXml" ds:itemID="{90EC1BE7-BD48-499D-B447-0E7DC558F2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1992</Words>
  <Characters>10619</Characters>
  <Application>Microsoft Office Word</Application>
  <DocSecurity>0</DocSecurity>
  <Lines>225</Lines>
  <Paragraphs>96</Paragraphs>
  <ScaleCrop>false</ScaleCrop>
  <HeadingPairs>
    <vt:vector size="2" baseType="variant">
      <vt:variant>
        <vt:lpstr>Title</vt:lpstr>
      </vt:variant>
      <vt:variant>
        <vt:i4>1</vt:i4>
      </vt:variant>
    </vt:vector>
  </HeadingPairs>
  <TitlesOfParts>
    <vt:vector size="1" baseType="lpstr">
      <vt:lpstr>Professional appointment</vt:lpstr>
    </vt:vector>
  </TitlesOfParts>
  <Company>Shakespeares</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appointment</dc:title>
  <dc:subject/>
  <dc:creator>Andrew Halcarz</dc:creator>
  <cp:keywords/>
  <cp:lastModifiedBy>Laura L. Taylor</cp:lastModifiedBy>
  <cp:revision>2</cp:revision>
  <cp:lastPrinted>2015-01-14T11:41:00Z</cp:lastPrinted>
  <dcterms:created xsi:type="dcterms:W3CDTF">2026-08-27T11:02:00Z</dcterms:created>
  <dcterms:modified xsi:type="dcterms:W3CDTF">2026-08-27T11:02:00Z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1">
    <vt:lpwstr>False</vt:lpwstr>
  </property>
  <property fmtid="{D5CDD505-2E9C-101B-9397-08002B2CF9AE}" pid="3" name="FOOT2">
    <vt:lpwstr>False</vt:lpwstr>
  </property>
  <property fmtid="{D5CDD505-2E9C-101B-9397-08002B2CF9AE}" pid="4" name="FOOT3">
    <vt:lpwstr>False</vt:lpwstr>
  </property>
  <property fmtid="{D5CDD505-2E9C-101B-9397-08002B2CF9AE}" pid="5" name="FOOT4">
    <vt:lpwstr>False</vt:lpwstr>
  </property>
  <property fmtid="{D5CDD505-2E9C-101B-9397-08002B2CF9AE}" pid="6" name="FOOT5">
    <vt:lpwstr>False</vt:lpwstr>
  </property>
  <property fmtid="{D5CDD505-2E9C-101B-9397-08002B2CF9AE}" pid="7" name="DMREF">
    <vt:lpwstr>CFT-TEAM\CFT-LV1\1484</vt:lpwstr>
  </property>
  <property fmtid="{D5CDD505-2E9C-101B-9397-08002B2CF9AE}" pid="8" name="iManageFooter">
    <vt:lpwstr>#120817714v1</vt:lpwstr>
  </property>
  <property fmtid="{D5CDD505-2E9C-101B-9397-08002B2CF9AE}" pid="9" name="ContentTypeId">
    <vt:lpwstr>0x0101002A0BAC3FC29DAF45B9006FB3ADAE95A9</vt:lpwstr>
  </property>
</Properties>
</file>